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8B9C" w14:textId="30BE23CD" w:rsidR="00846509" w:rsidRPr="00A30D6D" w:rsidRDefault="00894896" w:rsidP="00A30D6D">
      <w:pPr>
        <w:jc w:val="center"/>
        <w:rPr>
          <w:b/>
          <w:bCs/>
          <w:sz w:val="28"/>
          <w:szCs w:val="28"/>
        </w:rPr>
      </w:pPr>
      <w:r w:rsidRPr="00A30D6D">
        <w:rPr>
          <w:b/>
          <w:bCs/>
          <w:sz w:val="28"/>
          <w:szCs w:val="28"/>
        </w:rPr>
        <w:t>Hasznos információk, gyakori kérdések</w:t>
      </w:r>
      <w:r w:rsidR="00846509" w:rsidRPr="00A30D6D">
        <w:rPr>
          <w:b/>
          <w:bCs/>
          <w:sz w:val="28"/>
          <w:szCs w:val="28"/>
        </w:rPr>
        <w:t xml:space="preserve"> az R29 adatszolgáltatással kapcsolatban</w:t>
      </w:r>
    </w:p>
    <w:p w14:paraId="4FBDD4EB" w14:textId="0C92E44E" w:rsidR="00846509" w:rsidRPr="00A30D6D" w:rsidRDefault="00846509" w:rsidP="00846509">
      <w:pPr>
        <w:rPr>
          <w:b/>
          <w:bCs/>
          <w:sz w:val="28"/>
          <w:szCs w:val="28"/>
        </w:rPr>
      </w:pPr>
    </w:p>
    <w:p w14:paraId="555D95A4" w14:textId="381429B7" w:rsidR="00894896" w:rsidRPr="00A30D6D" w:rsidRDefault="00894896" w:rsidP="005856BA">
      <w:pPr>
        <w:pStyle w:val="ListParagraph"/>
        <w:numPr>
          <w:ilvl w:val="0"/>
          <w:numId w:val="15"/>
        </w:numPr>
        <w:rPr>
          <w:b/>
          <w:bCs/>
          <w:sz w:val="28"/>
          <w:szCs w:val="28"/>
        </w:rPr>
      </w:pPr>
      <w:r w:rsidRPr="00A30D6D">
        <w:rPr>
          <w:b/>
          <w:bCs/>
          <w:sz w:val="28"/>
          <w:szCs w:val="28"/>
        </w:rPr>
        <w:t>Hasznos információk</w:t>
      </w:r>
    </w:p>
    <w:p w14:paraId="789121E0" w14:textId="77777777" w:rsidR="00894896" w:rsidRPr="00894896" w:rsidRDefault="00894896" w:rsidP="00894896">
      <w:pPr>
        <w:pStyle w:val="ListParagraph"/>
        <w:numPr>
          <w:ilvl w:val="0"/>
          <w:numId w:val="0"/>
        </w:numPr>
        <w:ind w:left="1080"/>
        <w:rPr>
          <w:b/>
          <w:bCs/>
          <w:sz w:val="24"/>
          <w:szCs w:val="24"/>
        </w:rPr>
      </w:pPr>
    </w:p>
    <w:p w14:paraId="64766506" w14:textId="6C0A02C3" w:rsidR="00894896" w:rsidRPr="00A30D6D" w:rsidRDefault="00894896" w:rsidP="005856BA">
      <w:pPr>
        <w:pStyle w:val="ListParagraph"/>
        <w:numPr>
          <w:ilvl w:val="0"/>
          <w:numId w:val="10"/>
        </w:numPr>
        <w:spacing w:after="360" w:line="240" w:lineRule="auto"/>
        <w:rPr>
          <w:rFonts w:cs="Calibri"/>
          <w:sz w:val="22"/>
          <w:szCs w:val="22"/>
        </w:rPr>
      </w:pPr>
      <w:r w:rsidRPr="00A30D6D">
        <w:rPr>
          <w:rFonts w:cs="Calibri"/>
          <w:b/>
          <w:sz w:val="22"/>
          <w:szCs w:val="22"/>
          <w:u w:val="single"/>
        </w:rPr>
        <w:t>Jelentési kötelezettség megállapítása:</w:t>
      </w:r>
      <w:r w:rsidRPr="00A30D6D">
        <w:rPr>
          <w:rFonts w:cs="Calibri"/>
          <w:sz w:val="22"/>
          <w:szCs w:val="22"/>
        </w:rPr>
        <w:t xml:space="preserve"> az R29-es (Tőkebefektetések éves adatszolgáltatása) jelentésre vonatkozó adatszolgáltatási kötelezettség értékhatárhoz kötött, azaz az adatszolgáltatónak saját magának kell megállapítania a jelentési kötelezettséget a </w:t>
      </w:r>
      <w:r w:rsidRPr="00A30D6D">
        <w:rPr>
          <w:rStyle w:val="Strong"/>
          <w:rFonts w:cs="Calibri"/>
          <w:color w:val="000000"/>
          <w:sz w:val="22"/>
          <w:szCs w:val="22"/>
        </w:rPr>
        <w:t>41/2020. (XI. 18.) számú rendelet</w:t>
      </w:r>
      <w:r w:rsidRPr="00A30D6D">
        <w:rPr>
          <w:rFonts w:cs="Calibri"/>
          <w:color w:val="72665A"/>
          <w:sz w:val="22"/>
          <w:szCs w:val="22"/>
        </w:rPr>
        <w:t xml:space="preserve"> </w:t>
      </w:r>
      <w:r w:rsidRPr="00A30D6D">
        <w:rPr>
          <w:rFonts w:cs="Calibri"/>
          <w:sz w:val="22"/>
          <w:szCs w:val="22"/>
        </w:rPr>
        <w:t xml:space="preserve">1. számú mellékletében foglalt értékhatárok alapján. </w:t>
      </w:r>
    </w:p>
    <w:p w14:paraId="2D0E8E18" w14:textId="77777777" w:rsidR="00894896" w:rsidRPr="00A30D6D" w:rsidRDefault="00894896" w:rsidP="00894896">
      <w:pPr>
        <w:spacing w:after="0"/>
        <w:ind w:left="709"/>
        <w:rPr>
          <w:rFonts w:cs="Calibri"/>
          <w:sz w:val="22"/>
          <w:szCs w:val="22"/>
        </w:rPr>
      </w:pPr>
      <w:r w:rsidRPr="00A30D6D">
        <w:rPr>
          <w:rFonts w:cs="Arial"/>
          <w:sz w:val="22"/>
          <w:szCs w:val="22"/>
        </w:rPr>
        <w:t>A fenti rendelet alapján a</w:t>
      </w:r>
      <w:r w:rsidRPr="00A30D6D">
        <w:rPr>
          <w:rFonts w:cs="Calibri"/>
          <w:sz w:val="22"/>
          <w:szCs w:val="22"/>
        </w:rPr>
        <w:t xml:space="preserve">z R29 jelű adatszolgáltatást </w:t>
      </w:r>
      <w:r w:rsidRPr="00A30D6D">
        <w:rPr>
          <w:rFonts w:cs="Calibri"/>
          <w:b/>
          <w:bCs/>
          <w:sz w:val="22"/>
          <w:szCs w:val="22"/>
        </w:rPr>
        <w:t>azoknak a gazdasági szervezeteknek kell kitölteniük, akik</w:t>
      </w:r>
      <w:r w:rsidRPr="00A30D6D">
        <w:rPr>
          <w:rFonts w:cs="Calibri"/>
          <w:sz w:val="22"/>
          <w:szCs w:val="22"/>
        </w:rPr>
        <w:t xml:space="preserve"> az alábbi feltételek közül legalább az egyiknek megfelelnek:</w:t>
      </w:r>
    </w:p>
    <w:p w14:paraId="226DEC50" w14:textId="10E4AAB1" w:rsidR="00894896" w:rsidRPr="00A30D6D" w:rsidRDefault="00894896" w:rsidP="005856BA">
      <w:pPr>
        <w:pStyle w:val="ListParagraph"/>
        <w:numPr>
          <w:ilvl w:val="0"/>
          <w:numId w:val="11"/>
        </w:numPr>
        <w:spacing w:after="0" w:line="240" w:lineRule="auto"/>
        <w:rPr>
          <w:rFonts w:cs="Calibri"/>
          <w:sz w:val="22"/>
          <w:szCs w:val="22"/>
        </w:rPr>
      </w:pPr>
      <w:r w:rsidRPr="00A30D6D">
        <w:rPr>
          <w:rFonts w:cs="Arial"/>
          <w:sz w:val="22"/>
          <w:szCs w:val="22"/>
        </w:rPr>
        <w:t>rendelkeznek</w:t>
      </w:r>
      <w:r w:rsidRPr="00A30D6D">
        <w:rPr>
          <w:rFonts w:cs="Calibri"/>
          <w:b/>
          <w:bCs/>
          <w:sz w:val="22"/>
          <w:szCs w:val="22"/>
        </w:rPr>
        <w:t xml:space="preserve"> vállalatcsoportba tartozó külföldi befektetővel/befektetőkkel</w:t>
      </w:r>
      <w:r w:rsidRPr="00A30D6D">
        <w:rPr>
          <w:rStyle w:val="FootnoteReference"/>
          <w:rFonts w:cs="Calibri"/>
          <w:b/>
          <w:bCs/>
          <w:sz w:val="22"/>
          <w:szCs w:val="22"/>
        </w:rPr>
        <w:footnoteReference w:id="1"/>
      </w:r>
      <w:r w:rsidRPr="00A30D6D">
        <w:rPr>
          <w:rFonts w:cs="Calibri"/>
          <w:b/>
          <w:bCs/>
          <w:sz w:val="22"/>
          <w:szCs w:val="22"/>
        </w:rPr>
        <w:t xml:space="preserve"> és a külföldi befektető(k)re jutó saját tőke összege</w:t>
      </w:r>
      <w:r w:rsidRPr="00A30D6D">
        <w:rPr>
          <w:rFonts w:cs="Calibri"/>
          <w:sz w:val="22"/>
          <w:szCs w:val="22"/>
        </w:rPr>
        <w:t xml:space="preserve"> a tárgyév (2021) vagy a tárgyévet megelőző év (2020) fordulónapján </w:t>
      </w:r>
      <w:r w:rsidRPr="00A30D6D">
        <w:rPr>
          <w:rFonts w:cs="Calibri"/>
          <w:b/>
          <w:bCs/>
          <w:sz w:val="22"/>
          <w:szCs w:val="22"/>
        </w:rPr>
        <w:t>eléri a</w:t>
      </w:r>
      <w:r w:rsidRPr="00A30D6D">
        <w:rPr>
          <w:rFonts w:cs="Calibri"/>
          <w:sz w:val="22"/>
          <w:szCs w:val="22"/>
        </w:rPr>
        <w:t xml:space="preserve"> </w:t>
      </w:r>
      <w:r w:rsidRPr="00A30D6D">
        <w:rPr>
          <w:rFonts w:cs="Calibri"/>
          <w:b/>
          <w:bCs/>
          <w:sz w:val="22"/>
          <w:szCs w:val="22"/>
        </w:rPr>
        <w:t>800 millió Ft-ot;</w:t>
      </w:r>
    </w:p>
    <w:p w14:paraId="6E0F7860" w14:textId="5D6AB4D5" w:rsidR="00894896" w:rsidRPr="007A7441" w:rsidRDefault="00894896" w:rsidP="005856BA">
      <w:pPr>
        <w:pStyle w:val="ListParagraph"/>
        <w:numPr>
          <w:ilvl w:val="0"/>
          <w:numId w:val="11"/>
        </w:numPr>
        <w:spacing w:after="0" w:line="240" w:lineRule="auto"/>
        <w:rPr>
          <w:b/>
          <w:bCs/>
          <w:sz w:val="22"/>
          <w:szCs w:val="22"/>
        </w:rPr>
      </w:pPr>
      <w:r w:rsidRPr="00A30D6D">
        <w:rPr>
          <w:rFonts w:cs="Arial"/>
          <w:sz w:val="22"/>
          <w:szCs w:val="22"/>
        </w:rPr>
        <w:t xml:space="preserve">rendelkeznek </w:t>
      </w:r>
      <w:r w:rsidRPr="007A7441">
        <w:rPr>
          <w:rFonts w:cs="Arial"/>
          <w:b/>
          <w:bCs/>
          <w:sz w:val="22"/>
          <w:szCs w:val="22"/>
        </w:rPr>
        <w:t>vállalatcsoportba tartozó külföldi befektetővel és a külföldi befektetőre jutó saját tőke összege</w:t>
      </w:r>
      <w:r w:rsidRPr="00A30D6D">
        <w:rPr>
          <w:rFonts w:cs="Arial"/>
          <w:sz w:val="22"/>
          <w:szCs w:val="22"/>
        </w:rPr>
        <w:t xml:space="preserve"> a tárgyév (2021) vagy a tárgyévet megelőző év (2020) fordulónapján </w:t>
      </w:r>
      <w:r w:rsidRPr="007A7441">
        <w:rPr>
          <w:rFonts w:cs="Arial"/>
          <w:b/>
          <w:bCs/>
          <w:sz w:val="22"/>
          <w:szCs w:val="22"/>
        </w:rPr>
        <w:t>kisebb, mint -800 millió Ft;</w:t>
      </w:r>
    </w:p>
    <w:p w14:paraId="6289E75F" w14:textId="77777777" w:rsidR="00894896" w:rsidRPr="00A30D6D" w:rsidRDefault="00894896" w:rsidP="005856BA">
      <w:pPr>
        <w:pStyle w:val="ListParagraph"/>
        <w:numPr>
          <w:ilvl w:val="0"/>
          <w:numId w:val="11"/>
        </w:numPr>
        <w:spacing w:after="0" w:line="240" w:lineRule="auto"/>
        <w:rPr>
          <w:sz w:val="22"/>
          <w:szCs w:val="22"/>
        </w:rPr>
      </w:pPr>
      <w:r w:rsidRPr="00A30D6D">
        <w:rPr>
          <w:rFonts w:cs="Calibri"/>
          <w:b/>
          <w:bCs/>
          <w:sz w:val="22"/>
          <w:szCs w:val="22"/>
        </w:rPr>
        <w:t xml:space="preserve">vállalatcsoportba tartozó egy vagy több külföldi vállalkozás jegyzett tőkéjében szavazati joggal /vagy külföldi fiókteleppel rendelkeznek, és ezen részesedések együttes értéke vagy a fiókteleppel szemben fennálló nettó követelésállomány </w:t>
      </w:r>
      <w:r w:rsidRPr="00A30D6D">
        <w:rPr>
          <w:rFonts w:cs="Calibri"/>
          <w:sz w:val="22"/>
          <w:szCs w:val="22"/>
        </w:rPr>
        <w:t>(nem az anno átadott vagyon) értéke a tárgyév (2021) vagy a tárgyévet megelőző év (2020) fordulónapján</w:t>
      </w:r>
      <w:r w:rsidRPr="00A30D6D">
        <w:rPr>
          <w:rFonts w:cs="Calibri"/>
          <w:b/>
          <w:bCs/>
          <w:sz w:val="22"/>
          <w:szCs w:val="22"/>
        </w:rPr>
        <w:t xml:space="preserve"> eléri a 10 millió Ft-ot.</w:t>
      </w:r>
    </w:p>
    <w:p w14:paraId="1003C610" w14:textId="7BD2130C" w:rsidR="00894896" w:rsidRPr="00A30D6D" w:rsidRDefault="00894896" w:rsidP="00846509">
      <w:pPr>
        <w:rPr>
          <w:sz w:val="22"/>
          <w:szCs w:val="22"/>
        </w:rPr>
      </w:pPr>
    </w:p>
    <w:p w14:paraId="1A736069" w14:textId="77777777" w:rsidR="00894896" w:rsidRPr="00A30D6D" w:rsidRDefault="00894896" w:rsidP="005856BA">
      <w:pPr>
        <w:pStyle w:val="ListParagraph"/>
        <w:numPr>
          <w:ilvl w:val="0"/>
          <w:numId w:val="10"/>
        </w:numPr>
        <w:spacing w:after="120"/>
        <w:ind w:left="714" w:hanging="357"/>
        <w:rPr>
          <w:rFonts w:cs="Calibri"/>
          <w:b/>
          <w:color w:val="000000"/>
          <w:sz w:val="22"/>
          <w:szCs w:val="22"/>
        </w:rPr>
      </w:pPr>
      <w:r w:rsidRPr="00A30D6D">
        <w:rPr>
          <w:rFonts w:cs="Calibri"/>
          <w:b/>
          <w:color w:val="000000"/>
          <w:sz w:val="22"/>
          <w:szCs w:val="22"/>
        </w:rPr>
        <w:t xml:space="preserve">Határidő: 2022. június 30. </w:t>
      </w:r>
    </w:p>
    <w:p w14:paraId="57466CEB" w14:textId="238580EC" w:rsidR="00894896" w:rsidRPr="00A30D6D" w:rsidRDefault="00894896" w:rsidP="00894896">
      <w:pPr>
        <w:spacing w:after="120"/>
        <w:ind w:left="720" w:right="431"/>
        <w:rPr>
          <w:bCs/>
          <w:sz w:val="22"/>
          <w:szCs w:val="22"/>
        </w:rPr>
      </w:pPr>
      <w:r w:rsidRPr="00A30D6D">
        <w:rPr>
          <w:bCs/>
          <w:sz w:val="22"/>
          <w:szCs w:val="22"/>
        </w:rPr>
        <w:t xml:space="preserve">Amennyiben erre a határidőre még nem áll rendelkezésre a végleges beszámoló, kérjük az adatszolgáltatást a legjobb </w:t>
      </w:r>
      <w:r w:rsidRPr="00A30D6D">
        <w:rPr>
          <w:b/>
          <w:sz w:val="22"/>
          <w:szCs w:val="22"/>
        </w:rPr>
        <w:t>becsült adatok</w:t>
      </w:r>
      <w:r w:rsidRPr="00A30D6D">
        <w:rPr>
          <w:bCs/>
          <w:sz w:val="22"/>
          <w:szCs w:val="22"/>
        </w:rPr>
        <w:t xml:space="preserve"> alapján </w:t>
      </w:r>
      <w:r w:rsidR="00821792">
        <w:rPr>
          <w:bCs/>
          <w:sz w:val="22"/>
          <w:szCs w:val="22"/>
        </w:rPr>
        <w:t xml:space="preserve">határidőre </w:t>
      </w:r>
      <w:r w:rsidRPr="00A30D6D">
        <w:rPr>
          <w:bCs/>
          <w:sz w:val="22"/>
          <w:szCs w:val="22"/>
        </w:rPr>
        <w:t>teljesíteni.</w:t>
      </w:r>
    </w:p>
    <w:p w14:paraId="34FE2EF7" w14:textId="77777777" w:rsidR="00894896" w:rsidRPr="00A30D6D" w:rsidRDefault="00894896" w:rsidP="00894896">
      <w:pPr>
        <w:pStyle w:val="ListParagraph"/>
        <w:numPr>
          <w:ilvl w:val="0"/>
          <w:numId w:val="0"/>
        </w:numPr>
        <w:spacing w:after="360"/>
        <w:ind w:left="720"/>
        <w:rPr>
          <w:rFonts w:cs="Calibri"/>
          <w:b/>
          <w:color w:val="FF0000"/>
          <w:sz w:val="22"/>
          <w:szCs w:val="22"/>
        </w:rPr>
      </w:pPr>
    </w:p>
    <w:p w14:paraId="165C80FD" w14:textId="77777777" w:rsidR="00894896" w:rsidRPr="005C5AFB" w:rsidRDefault="00894896" w:rsidP="005856BA">
      <w:pPr>
        <w:pStyle w:val="ListParagraph"/>
        <w:numPr>
          <w:ilvl w:val="0"/>
          <w:numId w:val="10"/>
        </w:numPr>
        <w:spacing w:after="360"/>
        <w:rPr>
          <w:rFonts w:cs="Calibri"/>
          <w:b/>
          <w:sz w:val="22"/>
          <w:szCs w:val="22"/>
        </w:rPr>
      </w:pPr>
      <w:r w:rsidRPr="005C5AFB">
        <w:rPr>
          <w:rFonts w:cs="Calibri"/>
          <w:b/>
          <w:sz w:val="22"/>
          <w:szCs w:val="22"/>
        </w:rPr>
        <w:t xml:space="preserve">Adatszolgáltatások beküldése </w:t>
      </w:r>
      <w:r w:rsidRPr="005C5AFB">
        <w:rPr>
          <w:sz w:val="22"/>
          <w:szCs w:val="22"/>
        </w:rPr>
        <w:t xml:space="preserve">MNB elektronikus adatbefogadó rendszerén, az </w:t>
      </w:r>
      <w:proofErr w:type="spellStart"/>
      <w:r w:rsidRPr="005C5AFB">
        <w:rPr>
          <w:b/>
          <w:bCs/>
          <w:sz w:val="22"/>
          <w:szCs w:val="22"/>
        </w:rPr>
        <w:t>ERA</w:t>
      </w:r>
      <w:proofErr w:type="spellEnd"/>
      <w:r w:rsidRPr="005C5AFB">
        <w:rPr>
          <w:b/>
          <w:bCs/>
          <w:sz w:val="22"/>
          <w:szCs w:val="22"/>
        </w:rPr>
        <w:t xml:space="preserve"> keretrendszerben elérhető STEFI rendszer Adatszolgáltatás szolgáltatásán keresztül</w:t>
      </w:r>
      <w:r w:rsidRPr="005C5AFB">
        <w:rPr>
          <w:sz w:val="22"/>
          <w:szCs w:val="22"/>
        </w:rPr>
        <w:t xml:space="preserve"> teljesíthető: </w:t>
      </w:r>
      <w:hyperlink r:id="rId8" w:history="1">
        <w:r w:rsidRPr="005C5AFB">
          <w:rPr>
            <w:rStyle w:val="Hyperlink"/>
            <w:sz w:val="22"/>
            <w:szCs w:val="22"/>
            <w:vertAlign w:val="baseline"/>
          </w:rPr>
          <w:t>https://era.mnb.hu/ERA.WEB/</w:t>
        </w:r>
      </w:hyperlink>
    </w:p>
    <w:p w14:paraId="75CD39C8" w14:textId="77777777" w:rsidR="00894896" w:rsidRPr="005C5AFB" w:rsidRDefault="00894896" w:rsidP="00894896">
      <w:pPr>
        <w:pStyle w:val="ListParagraph"/>
        <w:numPr>
          <w:ilvl w:val="0"/>
          <w:numId w:val="0"/>
        </w:numPr>
        <w:spacing w:after="360"/>
        <w:ind w:left="360"/>
        <w:rPr>
          <w:rFonts w:cs="Calibri"/>
          <w:b/>
          <w:sz w:val="22"/>
          <w:szCs w:val="22"/>
          <w:u w:val="single"/>
        </w:rPr>
      </w:pPr>
    </w:p>
    <w:p w14:paraId="5D2E9F9F" w14:textId="77777777" w:rsidR="00894896" w:rsidRPr="005C5AFB" w:rsidRDefault="00894896" w:rsidP="005856BA">
      <w:pPr>
        <w:pStyle w:val="ListParagraph"/>
        <w:numPr>
          <w:ilvl w:val="0"/>
          <w:numId w:val="13"/>
        </w:numPr>
        <w:spacing w:after="360"/>
        <w:ind w:left="1080"/>
        <w:rPr>
          <w:rStyle w:val="Hyperlink"/>
          <w:sz w:val="22"/>
          <w:vertAlign w:val="baseline"/>
        </w:rPr>
      </w:pPr>
      <w:r w:rsidRPr="005C5AFB">
        <w:rPr>
          <w:rFonts w:cs="Calibri"/>
          <w:sz w:val="22"/>
          <w:szCs w:val="22"/>
        </w:rPr>
        <w:t xml:space="preserve">Regisztrációt segítő információk: </w:t>
      </w:r>
      <w:hyperlink r:id="rId9" w:history="1">
        <w:r w:rsidRPr="005C5AFB">
          <w:rPr>
            <w:rStyle w:val="Hyperlink"/>
            <w:rFonts w:cs="Calibri"/>
            <w:sz w:val="22"/>
            <w:szCs w:val="22"/>
            <w:vertAlign w:val="baseline"/>
          </w:rPr>
          <w:t>https://era.mnb.hu/ERA.WEB/contents/tajekoztatas_20171229</w:t>
        </w:r>
      </w:hyperlink>
    </w:p>
    <w:p w14:paraId="60AE7B3D" w14:textId="33ECDA95" w:rsidR="00894896" w:rsidRPr="005C5AFB" w:rsidRDefault="00980493" w:rsidP="00894896">
      <w:pPr>
        <w:pStyle w:val="ListParagraph"/>
        <w:numPr>
          <w:ilvl w:val="0"/>
          <w:numId w:val="0"/>
        </w:numPr>
        <w:ind w:left="4111"/>
        <w:rPr>
          <w:rStyle w:val="Hyperlink"/>
          <w:rFonts w:cs="Calibri"/>
          <w:sz w:val="22"/>
          <w:szCs w:val="22"/>
          <w:vertAlign w:val="baseline"/>
        </w:rPr>
      </w:pPr>
      <w:hyperlink r:id="rId10" w:history="1">
        <w:r w:rsidR="00894896" w:rsidRPr="005C5AFB">
          <w:rPr>
            <w:rStyle w:val="Hyperlink"/>
            <w:rFonts w:cs="Calibri"/>
            <w:sz w:val="22"/>
            <w:szCs w:val="22"/>
            <w:vertAlign w:val="baseline"/>
          </w:rPr>
          <w:t>https://www.mnb.hu/letoltes/stefi-regisztracios-informaciok.pdf</w:t>
        </w:r>
      </w:hyperlink>
    </w:p>
    <w:p w14:paraId="20BAC341" w14:textId="77777777" w:rsidR="00894896" w:rsidRPr="005C5AFB" w:rsidRDefault="00894896" w:rsidP="00894896">
      <w:pPr>
        <w:pStyle w:val="ListParagraph"/>
        <w:numPr>
          <w:ilvl w:val="0"/>
          <w:numId w:val="0"/>
        </w:numPr>
        <w:ind w:left="360"/>
        <w:rPr>
          <w:rFonts w:cs="Calibri"/>
          <w:sz w:val="22"/>
          <w:szCs w:val="22"/>
        </w:rPr>
      </w:pPr>
    </w:p>
    <w:p w14:paraId="37E16443" w14:textId="77777777" w:rsidR="00894896" w:rsidRPr="005C5AFB" w:rsidRDefault="00894896" w:rsidP="005856BA">
      <w:pPr>
        <w:pStyle w:val="ListParagraph"/>
        <w:numPr>
          <w:ilvl w:val="0"/>
          <w:numId w:val="13"/>
        </w:numPr>
        <w:spacing w:after="0"/>
        <w:ind w:left="1080"/>
        <w:rPr>
          <w:rFonts w:cs="Calibri"/>
          <w:sz w:val="22"/>
          <w:szCs w:val="22"/>
        </w:rPr>
      </w:pPr>
      <w:r w:rsidRPr="005C5AFB">
        <w:rPr>
          <w:rFonts w:cs="Calibri"/>
          <w:sz w:val="22"/>
          <w:szCs w:val="22"/>
        </w:rPr>
        <w:t xml:space="preserve">STEFI rendszer használatát segítő oktatófilmek: </w:t>
      </w:r>
    </w:p>
    <w:p w14:paraId="6D3B9C75" w14:textId="318B7AD2" w:rsidR="001E5747" w:rsidRPr="005C5AFB" w:rsidRDefault="00980493" w:rsidP="00894896">
      <w:pPr>
        <w:pStyle w:val="ListParagraph"/>
        <w:numPr>
          <w:ilvl w:val="0"/>
          <w:numId w:val="0"/>
        </w:numPr>
        <w:spacing w:after="0"/>
        <w:ind w:left="1080"/>
        <w:rPr>
          <w:rFonts w:cs="Calibri"/>
          <w:sz w:val="22"/>
          <w:szCs w:val="22"/>
        </w:rPr>
      </w:pPr>
      <w:hyperlink r:id="rId11" w:history="1">
        <w:r w:rsidR="009460F2" w:rsidRPr="00DC148C">
          <w:rPr>
            <w:rStyle w:val="Hyperlink"/>
            <w:rFonts w:cs="Calibri"/>
            <w:sz w:val="22"/>
            <w:szCs w:val="22"/>
            <w:vertAlign w:val="baseline"/>
          </w:rPr>
          <w:t>https://www.mnb.hu/statisztika/informaciok-adatszolgaltatoknak/stefi/e-learning-oktatoanyagok-mp4</w:t>
        </w:r>
      </w:hyperlink>
      <w:r w:rsidR="009460F2">
        <w:rPr>
          <w:rFonts w:cs="Calibri"/>
          <w:sz w:val="22"/>
          <w:szCs w:val="22"/>
        </w:rPr>
        <w:t xml:space="preserve"> </w:t>
      </w:r>
    </w:p>
    <w:p w14:paraId="3B83A8D3" w14:textId="77777777" w:rsidR="00894896" w:rsidRPr="005C5AFB" w:rsidRDefault="00894896" w:rsidP="00894896">
      <w:pPr>
        <w:pStyle w:val="ListParagraph"/>
        <w:numPr>
          <w:ilvl w:val="0"/>
          <w:numId w:val="0"/>
        </w:numPr>
        <w:ind w:left="360"/>
        <w:rPr>
          <w:rFonts w:cs="Calibri"/>
          <w:sz w:val="22"/>
          <w:szCs w:val="22"/>
        </w:rPr>
      </w:pPr>
    </w:p>
    <w:p w14:paraId="44F0684A" w14:textId="77777777" w:rsidR="00894896" w:rsidRPr="005C5AFB" w:rsidRDefault="00894896" w:rsidP="005856BA">
      <w:pPr>
        <w:pStyle w:val="ListParagraph"/>
        <w:numPr>
          <w:ilvl w:val="0"/>
          <w:numId w:val="14"/>
        </w:numPr>
        <w:spacing w:after="360"/>
        <w:ind w:left="1080"/>
        <w:rPr>
          <w:rFonts w:cs="Calibri"/>
          <w:sz w:val="22"/>
          <w:szCs w:val="22"/>
        </w:rPr>
      </w:pPr>
      <w:r w:rsidRPr="005C5AFB">
        <w:rPr>
          <w:rFonts w:cs="Calibri"/>
          <w:sz w:val="22"/>
          <w:szCs w:val="22"/>
        </w:rPr>
        <w:t xml:space="preserve">STEFI felhasználói kézikönyv: </w:t>
      </w:r>
      <w:hyperlink r:id="rId12" w:history="1">
        <w:r w:rsidRPr="005C5AFB">
          <w:rPr>
            <w:rStyle w:val="Hyperlink"/>
            <w:rFonts w:cs="Calibri"/>
            <w:sz w:val="22"/>
            <w:szCs w:val="22"/>
            <w:vertAlign w:val="baseline"/>
          </w:rPr>
          <w:t>https://www.mnb.hu/statisztika/informaciok-adatszolgaltatoknak/stefi/kezikonyv</w:t>
        </w:r>
      </w:hyperlink>
    </w:p>
    <w:p w14:paraId="55DDBD37" w14:textId="77777777" w:rsidR="00894896" w:rsidRPr="00A30D6D" w:rsidRDefault="00894896" w:rsidP="00894896">
      <w:pPr>
        <w:pStyle w:val="ListParagraph"/>
        <w:numPr>
          <w:ilvl w:val="0"/>
          <w:numId w:val="0"/>
        </w:numPr>
        <w:spacing w:after="360"/>
        <w:ind w:left="1080"/>
        <w:rPr>
          <w:rFonts w:cs="Calibri"/>
          <w:sz w:val="22"/>
          <w:szCs w:val="22"/>
        </w:rPr>
      </w:pPr>
    </w:p>
    <w:p w14:paraId="36B0DB1F" w14:textId="77777777" w:rsidR="00894896" w:rsidRPr="00A30D6D" w:rsidRDefault="00894896" w:rsidP="00894896">
      <w:pPr>
        <w:pStyle w:val="ListParagraph"/>
        <w:numPr>
          <w:ilvl w:val="0"/>
          <w:numId w:val="0"/>
        </w:numPr>
        <w:spacing w:after="360"/>
        <w:ind w:left="720"/>
        <w:rPr>
          <w:rFonts w:cs="Calibri"/>
          <w:sz w:val="22"/>
          <w:szCs w:val="22"/>
        </w:rPr>
      </w:pPr>
    </w:p>
    <w:p w14:paraId="39D2FC91" w14:textId="77777777" w:rsidR="00894896" w:rsidRPr="00A30D6D" w:rsidRDefault="00894896" w:rsidP="005856BA">
      <w:pPr>
        <w:pStyle w:val="ListParagraph"/>
        <w:numPr>
          <w:ilvl w:val="0"/>
          <w:numId w:val="10"/>
        </w:numPr>
        <w:spacing w:after="360"/>
        <w:ind w:hanging="357"/>
        <w:rPr>
          <w:rFonts w:cs="Calibri"/>
          <w:sz w:val="22"/>
          <w:szCs w:val="22"/>
        </w:rPr>
      </w:pPr>
      <w:r w:rsidRPr="00A30D6D">
        <w:rPr>
          <w:rFonts w:cs="Calibri"/>
          <w:b/>
          <w:sz w:val="22"/>
          <w:szCs w:val="22"/>
          <w:u w:val="single"/>
        </w:rPr>
        <w:t>Jelentések elkészítése, beküldése:</w:t>
      </w:r>
      <w:r w:rsidRPr="00A30D6D">
        <w:rPr>
          <w:rFonts w:cs="Calibri"/>
          <w:sz w:val="22"/>
          <w:szCs w:val="22"/>
        </w:rPr>
        <w:t xml:space="preserve"> a jelentések elkészítése kétféle módon is történhet:</w:t>
      </w:r>
    </w:p>
    <w:p w14:paraId="721B0923" w14:textId="1FF3C0A6" w:rsidR="001E5747" w:rsidRDefault="00894896" w:rsidP="00821792">
      <w:pPr>
        <w:pStyle w:val="ListParagraph"/>
        <w:numPr>
          <w:ilvl w:val="0"/>
          <w:numId w:val="12"/>
        </w:numPr>
        <w:spacing w:after="360"/>
        <w:rPr>
          <w:rFonts w:cs="Calibri"/>
          <w:sz w:val="22"/>
          <w:szCs w:val="22"/>
        </w:rPr>
      </w:pPr>
      <w:r w:rsidRPr="00A30D6D">
        <w:rPr>
          <w:rFonts w:cs="Calibri"/>
          <w:sz w:val="22"/>
          <w:szCs w:val="22"/>
        </w:rPr>
        <w:t>STEFI rendszerben történő online táblában való rögzítéssel</w:t>
      </w:r>
      <w:r w:rsidR="00EE1F0B">
        <w:rPr>
          <w:rFonts w:cs="Calibri"/>
          <w:sz w:val="22"/>
          <w:szCs w:val="22"/>
        </w:rPr>
        <w:t xml:space="preserve">, vagy </w:t>
      </w:r>
      <w:r w:rsidRPr="005C5AFB">
        <w:rPr>
          <w:rFonts w:cs="Calibri"/>
          <w:sz w:val="22"/>
          <w:szCs w:val="22"/>
        </w:rPr>
        <w:t xml:space="preserve">Excel tábla feltöltésével: </w:t>
      </w:r>
      <w:hyperlink r:id="rId13" w:history="1">
        <w:r w:rsidR="00A804A8" w:rsidRPr="00162758">
          <w:rPr>
            <w:rStyle w:val="Hyperlink"/>
            <w:rFonts w:cs="Calibri"/>
            <w:sz w:val="22"/>
            <w:szCs w:val="22"/>
            <w:vertAlign w:val="baseline"/>
          </w:rPr>
          <w:t>https://www.mnb.hu/letoltes/jelentes-bekuldese-excel-fajlbol.docx</w:t>
        </w:r>
      </w:hyperlink>
      <w:r w:rsidR="00A804A8">
        <w:rPr>
          <w:rFonts w:cs="Calibri"/>
          <w:sz w:val="22"/>
          <w:szCs w:val="22"/>
        </w:rPr>
        <w:t xml:space="preserve"> </w:t>
      </w:r>
    </w:p>
    <w:p w14:paraId="6532531B" w14:textId="77777777" w:rsidR="00E27A1D" w:rsidRPr="001279F5" w:rsidRDefault="00E27A1D" w:rsidP="00E27A1D">
      <w:pPr>
        <w:pStyle w:val="ListParagraph"/>
        <w:numPr>
          <w:ilvl w:val="0"/>
          <w:numId w:val="0"/>
        </w:numPr>
        <w:spacing w:after="360"/>
        <w:ind w:left="1635"/>
        <w:rPr>
          <w:rFonts w:cs="Calibri"/>
          <w:sz w:val="22"/>
          <w:szCs w:val="22"/>
        </w:rPr>
      </w:pPr>
    </w:p>
    <w:p w14:paraId="20F643EE" w14:textId="77777777" w:rsidR="00894896" w:rsidRPr="00A30D6D" w:rsidRDefault="00894896" w:rsidP="00894896">
      <w:pPr>
        <w:pStyle w:val="ListParagraph"/>
        <w:numPr>
          <w:ilvl w:val="0"/>
          <w:numId w:val="0"/>
        </w:numPr>
        <w:spacing w:after="360"/>
        <w:ind w:left="720"/>
        <w:rPr>
          <w:rFonts w:cs="Calibri"/>
          <w:b/>
          <w:sz w:val="22"/>
          <w:szCs w:val="22"/>
        </w:rPr>
      </w:pPr>
    </w:p>
    <w:p w14:paraId="5E7932E1" w14:textId="40E22FA1" w:rsidR="00894896" w:rsidRPr="00E27A1D" w:rsidRDefault="00894896" w:rsidP="00E27A1D">
      <w:pPr>
        <w:pStyle w:val="ListParagraph"/>
        <w:numPr>
          <w:ilvl w:val="0"/>
          <w:numId w:val="10"/>
        </w:numPr>
        <w:shd w:val="clear" w:color="auto" w:fill="FFFFFF" w:themeFill="background1"/>
        <w:spacing w:after="360"/>
        <w:rPr>
          <w:rFonts w:cs="Calibri"/>
          <w:b/>
          <w:sz w:val="22"/>
          <w:szCs w:val="22"/>
        </w:rPr>
      </w:pPr>
      <w:r w:rsidRPr="00E27A1D">
        <w:rPr>
          <w:rFonts w:cs="Calibri"/>
          <w:b/>
          <w:sz w:val="22"/>
          <w:szCs w:val="22"/>
        </w:rPr>
        <w:t xml:space="preserve">Kitöltést segítő anyagok: </w:t>
      </w:r>
    </w:p>
    <w:p w14:paraId="6AA1D07B" w14:textId="77777777" w:rsidR="00894896" w:rsidRPr="00A30D6D" w:rsidRDefault="00894896" w:rsidP="00894896">
      <w:pPr>
        <w:pStyle w:val="ListParagraph"/>
        <w:numPr>
          <w:ilvl w:val="0"/>
          <w:numId w:val="0"/>
        </w:numPr>
        <w:spacing w:after="360"/>
        <w:ind w:left="720"/>
        <w:rPr>
          <w:rFonts w:cs="Calibri"/>
          <w:b/>
          <w:sz w:val="22"/>
          <w:szCs w:val="22"/>
        </w:rPr>
      </w:pPr>
    </w:p>
    <w:p w14:paraId="4B7157FA" w14:textId="0C7874F0" w:rsidR="0050040A" w:rsidRDefault="00894896" w:rsidP="00E27A1D">
      <w:pPr>
        <w:pStyle w:val="ListParagraph"/>
        <w:numPr>
          <w:ilvl w:val="0"/>
          <w:numId w:val="0"/>
        </w:numPr>
        <w:spacing w:after="360"/>
        <w:ind w:left="720"/>
        <w:rPr>
          <w:rFonts w:cs="Calibri"/>
          <w:sz w:val="22"/>
          <w:szCs w:val="22"/>
        </w:rPr>
      </w:pPr>
      <w:r w:rsidRPr="0050040A">
        <w:rPr>
          <w:rFonts w:cs="Calibri"/>
          <w:sz w:val="22"/>
          <w:szCs w:val="22"/>
        </w:rPr>
        <w:t xml:space="preserve">Kitöltési útmutató: </w:t>
      </w:r>
      <w:hyperlink r:id="rId14" w:history="1">
        <w:r w:rsidR="00980493" w:rsidRPr="00AF1B1E">
          <w:rPr>
            <w:rStyle w:val="Hyperlink"/>
            <w:rFonts w:cs="Calibri"/>
            <w:sz w:val="22"/>
            <w:szCs w:val="22"/>
            <w:vertAlign w:val="baseline"/>
          </w:rPr>
          <w:t>https://fma.mnb.hu/letoltes/r29-kitoltesi-2021.doc</w:t>
        </w:r>
      </w:hyperlink>
    </w:p>
    <w:p w14:paraId="67AAD67F" w14:textId="77777777" w:rsidR="00E27A1D" w:rsidRPr="00E27A1D" w:rsidRDefault="00E27A1D" w:rsidP="00E27A1D">
      <w:pPr>
        <w:pStyle w:val="ListParagraph"/>
        <w:numPr>
          <w:ilvl w:val="0"/>
          <w:numId w:val="0"/>
        </w:numPr>
        <w:spacing w:after="360"/>
        <w:ind w:left="720"/>
        <w:rPr>
          <w:rFonts w:cs="Calibri"/>
          <w:sz w:val="22"/>
          <w:szCs w:val="22"/>
          <w:highlight w:val="yellow"/>
        </w:rPr>
      </w:pPr>
    </w:p>
    <w:p w14:paraId="6908EE0F" w14:textId="348D8182" w:rsidR="00894896" w:rsidRPr="00E27A1D" w:rsidRDefault="00894896" w:rsidP="00E27A1D">
      <w:pPr>
        <w:pStyle w:val="ListParagraph"/>
        <w:numPr>
          <w:ilvl w:val="0"/>
          <w:numId w:val="0"/>
        </w:numPr>
        <w:spacing w:after="360"/>
        <w:ind w:left="720"/>
        <w:rPr>
          <w:rFonts w:cs="Calibri"/>
          <w:sz w:val="22"/>
          <w:szCs w:val="22"/>
          <w:highlight w:val="yellow"/>
        </w:rPr>
      </w:pPr>
      <w:r w:rsidRPr="00E27A1D">
        <w:rPr>
          <w:rFonts w:cs="Calibri"/>
          <w:sz w:val="22"/>
          <w:szCs w:val="22"/>
        </w:rPr>
        <w:t xml:space="preserve">Módszertani segédlet: </w:t>
      </w:r>
      <w:hyperlink r:id="rId15" w:history="1">
        <w:r w:rsidR="00E27A1D" w:rsidRPr="00E27A1D">
          <w:rPr>
            <w:rStyle w:val="Hyperlink"/>
            <w:rFonts w:cs="Calibri"/>
            <w:sz w:val="22"/>
            <w:szCs w:val="22"/>
            <w:vertAlign w:val="baseline"/>
          </w:rPr>
          <w:t>https://fma.mnb.hu/letoltes/r29-modszertani-segedlet-2021-1.docx</w:t>
        </w:r>
      </w:hyperlink>
    </w:p>
    <w:p w14:paraId="16A1B68E" w14:textId="77777777" w:rsidR="00894896" w:rsidRPr="00E27A1D" w:rsidRDefault="00894896" w:rsidP="00E27A1D">
      <w:pPr>
        <w:pStyle w:val="ListParagraph"/>
        <w:numPr>
          <w:ilvl w:val="0"/>
          <w:numId w:val="0"/>
        </w:numPr>
        <w:shd w:val="clear" w:color="auto" w:fill="FFFFFF" w:themeFill="background1"/>
        <w:rPr>
          <w:rFonts w:cs="Calibri"/>
          <w:sz w:val="22"/>
          <w:szCs w:val="22"/>
        </w:rPr>
      </w:pPr>
    </w:p>
    <w:p w14:paraId="73CE6EAE" w14:textId="278898E0" w:rsidR="00894896" w:rsidRDefault="00894896" w:rsidP="00E27A1D">
      <w:pPr>
        <w:pStyle w:val="ListParagraph"/>
        <w:numPr>
          <w:ilvl w:val="0"/>
          <w:numId w:val="0"/>
        </w:numPr>
        <w:shd w:val="clear" w:color="auto" w:fill="FFFFFF" w:themeFill="background1"/>
        <w:spacing w:after="360"/>
        <w:ind w:left="720"/>
        <w:rPr>
          <w:rFonts w:cs="Calibri"/>
          <w:sz w:val="22"/>
          <w:szCs w:val="22"/>
        </w:rPr>
      </w:pPr>
      <w:r w:rsidRPr="00E27A1D">
        <w:rPr>
          <w:rFonts w:cs="Calibri"/>
          <w:sz w:val="22"/>
          <w:szCs w:val="22"/>
        </w:rPr>
        <w:t xml:space="preserve">Lábjegyzetes tábla: </w:t>
      </w:r>
      <w:hyperlink r:id="rId16" w:history="1">
        <w:r w:rsidR="00E27A1D" w:rsidRPr="004844AD">
          <w:rPr>
            <w:rStyle w:val="Hyperlink"/>
            <w:rFonts w:cs="Calibri"/>
            <w:sz w:val="22"/>
            <w:szCs w:val="22"/>
            <w:vertAlign w:val="baseline"/>
          </w:rPr>
          <w:t>https://fma.mnb.hu/letoltes/r29-tabla-labjegyzetes-2021.xlsx</w:t>
        </w:r>
      </w:hyperlink>
    </w:p>
    <w:p w14:paraId="2F6FE7F9" w14:textId="77777777" w:rsidR="00E27A1D" w:rsidRDefault="00E27A1D" w:rsidP="00E27A1D">
      <w:pPr>
        <w:pStyle w:val="ListParagraph"/>
        <w:numPr>
          <w:ilvl w:val="0"/>
          <w:numId w:val="0"/>
        </w:numPr>
        <w:spacing w:after="360"/>
        <w:ind w:left="1440"/>
        <w:rPr>
          <w:rFonts w:cs="Calibri"/>
          <w:sz w:val="22"/>
          <w:szCs w:val="22"/>
          <w:highlight w:val="yellow"/>
        </w:rPr>
      </w:pPr>
    </w:p>
    <w:p w14:paraId="6D5FD3FD" w14:textId="77777777" w:rsidR="001279F5" w:rsidRPr="001279F5" w:rsidRDefault="001279F5" w:rsidP="001279F5">
      <w:pPr>
        <w:pStyle w:val="ListParagraph"/>
        <w:numPr>
          <w:ilvl w:val="0"/>
          <w:numId w:val="0"/>
        </w:numPr>
        <w:spacing w:after="360"/>
        <w:ind w:left="1440"/>
        <w:rPr>
          <w:rFonts w:cs="Calibri"/>
          <w:sz w:val="22"/>
          <w:szCs w:val="22"/>
          <w:highlight w:val="yellow"/>
        </w:rPr>
      </w:pPr>
    </w:p>
    <w:p w14:paraId="5852C2A1" w14:textId="77777777" w:rsidR="00894896" w:rsidRPr="00A30D6D" w:rsidRDefault="00894896" w:rsidP="005856BA">
      <w:pPr>
        <w:pStyle w:val="ListParagraph"/>
        <w:numPr>
          <w:ilvl w:val="0"/>
          <w:numId w:val="10"/>
        </w:numPr>
        <w:spacing w:after="0"/>
        <w:ind w:left="714" w:hanging="357"/>
        <w:rPr>
          <w:rFonts w:cs="Calibri"/>
          <w:b/>
          <w:sz w:val="22"/>
          <w:szCs w:val="22"/>
        </w:rPr>
      </w:pPr>
      <w:r w:rsidRPr="00A30D6D">
        <w:rPr>
          <w:rFonts w:cs="Calibri"/>
          <w:b/>
          <w:sz w:val="22"/>
          <w:szCs w:val="22"/>
        </w:rPr>
        <w:t xml:space="preserve">A kitöltés során kérjük figyeljen az alábbiakra: </w:t>
      </w:r>
    </w:p>
    <w:p w14:paraId="7A017D9D" w14:textId="77777777" w:rsidR="00894896" w:rsidRPr="00A30D6D" w:rsidRDefault="00894896" w:rsidP="00894896">
      <w:pPr>
        <w:pStyle w:val="ListParagraph"/>
        <w:numPr>
          <w:ilvl w:val="0"/>
          <w:numId w:val="0"/>
        </w:numPr>
        <w:spacing w:after="0"/>
        <w:ind w:left="714"/>
        <w:rPr>
          <w:rFonts w:cs="Calibri"/>
          <w:b/>
          <w:sz w:val="22"/>
          <w:szCs w:val="22"/>
        </w:rPr>
      </w:pPr>
    </w:p>
    <w:p w14:paraId="263CFC27" w14:textId="19EAD772" w:rsidR="00894896" w:rsidRPr="00A30D6D" w:rsidRDefault="00894896" w:rsidP="005856BA">
      <w:pPr>
        <w:numPr>
          <w:ilvl w:val="0"/>
          <w:numId w:val="16"/>
        </w:numPr>
        <w:spacing w:after="0" w:line="240" w:lineRule="auto"/>
        <w:rPr>
          <w:rFonts w:eastAsia="Times New Roman"/>
          <w:sz w:val="22"/>
          <w:szCs w:val="22"/>
        </w:rPr>
      </w:pPr>
      <w:r w:rsidRPr="00A30D6D">
        <w:rPr>
          <w:rFonts w:eastAsia="Times New Roman"/>
          <w:sz w:val="22"/>
          <w:szCs w:val="22"/>
        </w:rPr>
        <w:t xml:space="preserve">A </w:t>
      </w:r>
      <w:r w:rsidRPr="00A30D6D">
        <w:rPr>
          <w:rFonts w:eastAsia="Times New Roman"/>
          <w:b/>
          <w:bCs/>
          <w:sz w:val="22"/>
          <w:szCs w:val="22"/>
        </w:rPr>
        <w:t>2021-b</w:t>
      </w:r>
      <w:r w:rsidR="00821792">
        <w:rPr>
          <w:rFonts w:eastAsia="Times New Roman"/>
          <w:b/>
          <w:bCs/>
          <w:sz w:val="22"/>
          <w:szCs w:val="22"/>
        </w:rPr>
        <w:t>e</w:t>
      </w:r>
      <w:r w:rsidRPr="00A30D6D">
        <w:rPr>
          <w:rFonts w:eastAsia="Times New Roman"/>
          <w:b/>
          <w:bCs/>
          <w:sz w:val="22"/>
          <w:szCs w:val="22"/>
        </w:rPr>
        <w:t>n lezárult üzleti évről</w:t>
      </w:r>
      <w:r w:rsidRPr="00A30D6D">
        <w:rPr>
          <w:rFonts w:eastAsia="Times New Roman"/>
          <w:sz w:val="22"/>
          <w:szCs w:val="22"/>
        </w:rPr>
        <w:t xml:space="preserve"> kell adatot szolgáltatni, minden adat </w:t>
      </w:r>
      <w:r w:rsidRPr="00A30D6D">
        <w:rPr>
          <w:rFonts w:eastAsia="Times New Roman"/>
          <w:b/>
          <w:bCs/>
          <w:sz w:val="22"/>
          <w:szCs w:val="22"/>
        </w:rPr>
        <w:t>ezerben</w:t>
      </w:r>
      <w:r w:rsidRPr="00A30D6D">
        <w:rPr>
          <w:rFonts w:eastAsia="Times New Roman"/>
          <w:sz w:val="22"/>
          <w:szCs w:val="22"/>
        </w:rPr>
        <w:t xml:space="preserve"> jelentendő (az eltérő üzleti évet a </w:t>
      </w:r>
      <w:proofErr w:type="spellStart"/>
      <w:r w:rsidRPr="00A30D6D">
        <w:rPr>
          <w:rFonts w:eastAsia="Times New Roman"/>
          <w:sz w:val="22"/>
          <w:szCs w:val="22"/>
        </w:rPr>
        <w:t>TRE</w:t>
      </w:r>
      <w:proofErr w:type="spellEnd"/>
      <w:r w:rsidRPr="00A30D6D">
        <w:rPr>
          <w:rFonts w:eastAsia="Times New Roman"/>
          <w:sz w:val="22"/>
          <w:szCs w:val="22"/>
        </w:rPr>
        <w:t xml:space="preserve"> táblában kell jelezni</w:t>
      </w:r>
      <w:r w:rsidR="0078443B">
        <w:rPr>
          <w:rFonts w:eastAsia="Times New Roman"/>
          <w:sz w:val="22"/>
          <w:szCs w:val="22"/>
        </w:rPr>
        <w:t xml:space="preserve"> a mérlegfordulónappal</w:t>
      </w:r>
      <w:r w:rsidRPr="00A30D6D">
        <w:rPr>
          <w:rFonts w:eastAsia="Times New Roman"/>
          <w:sz w:val="22"/>
          <w:szCs w:val="22"/>
        </w:rPr>
        <w:t xml:space="preserve">, pl. 20200331 és 20210331). </w:t>
      </w:r>
    </w:p>
    <w:p w14:paraId="0CA2316C" w14:textId="6157EA1B" w:rsidR="00894896" w:rsidRPr="00A30D6D" w:rsidRDefault="00894896" w:rsidP="005856BA">
      <w:pPr>
        <w:numPr>
          <w:ilvl w:val="0"/>
          <w:numId w:val="16"/>
        </w:numPr>
        <w:spacing w:after="0" w:line="240" w:lineRule="auto"/>
        <w:rPr>
          <w:rFonts w:eastAsia="Times New Roman"/>
          <w:sz w:val="22"/>
          <w:szCs w:val="22"/>
        </w:rPr>
      </w:pPr>
      <w:r w:rsidRPr="00A30D6D">
        <w:rPr>
          <w:rFonts w:eastAsia="Times New Roman"/>
          <w:sz w:val="22"/>
          <w:szCs w:val="22"/>
        </w:rPr>
        <w:t xml:space="preserve">TEA1 tábla: a külföldi tulajdonos százalékos szavazati jogát </w:t>
      </w:r>
      <w:r w:rsidRPr="00A30D6D">
        <w:rPr>
          <w:rFonts w:eastAsia="Times New Roman"/>
          <w:b/>
          <w:bCs/>
          <w:sz w:val="22"/>
          <w:szCs w:val="22"/>
        </w:rPr>
        <w:t>tizedesponttal, 2 tizedessel</w:t>
      </w:r>
      <w:r w:rsidRPr="00A30D6D">
        <w:rPr>
          <w:rFonts w:eastAsia="Times New Roman"/>
          <w:sz w:val="22"/>
          <w:szCs w:val="22"/>
        </w:rPr>
        <w:t xml:space="preserve"> kell beírni (pl. 100.00, 85.16, 0.00 stb.), az új külföldi tulajdonos(oka)t az R01 eseti adatszolgáltatásban kérjük jelenteni (vonatkozási idő a</w:t>
      </w:r>
      <w:r w:rsidR="0078443B">
        <w:rPr>
          <w:rFonts w:eastAsia="Times New Roman"/>
          <w:sz w:val="22"/>
          <w:szCs w:val="22"/>
        </w:rPr>
        <w:t xml:space="preserve"> partner érvényességi </w:t>
      </w:r>
      <w:r w:rsidRPr="00A30D6D">
        <w:rPr>
          <w:rFonts w:eastAsia="Times New Roman"/>
          <w:sz w:val="22"/>
          <w:szCs w:val="22"/>
        </w:rPr>
        <w:t>időszak</w:t>
      </w:r>
      <w:r w:rsidR="0078443B">
        <w:rPr>
          <w:rFonts w:eastAsia="Times New Roman"/>
          <w:sz w:val="22"/>
          <w:szCs w:val="22"/>
        </w:rPr>
        <w:t>ának</w:t>
      </w:r>
      <w:r w:rsidRPr="00A30D6D">
        <w:rPr>
          <w:rFonts w:eastAsia="Times New Roman"/>
          <w:sz w:val="22"/>
          <w:szCs w:val="22"/>
        </w:rPr>
        <w:t xml:space="preserve"> eleje!). </w:t>
      </w:r>
    </w:p>
    <w:p w14:paraId="454EBA20" w14:textId="04BD08C5" w:rsidR="00894896" w:rsidRPr="00A30D6D" w:rsidRDefault="00894896" w:rsidP="005856BA">
      <w:pPr>
        <w:numPr>
          <w:ilvl w:val="0"/>
          <w:numId w:val="16"/>
        </w:numPr>
        <w:spacing w:after="0"/>
        <w:rPr>
          <w:rFonts w:eastAsia="Times New Roman"/>
          <w:sz w:val="22"/>
          <w:szCs w:val="22"/>
        </w:rPr>
      </w:pPr>
      <w:r w:rsidRPr="00A30D6D">
        <w:rPr>
          <w:rFonts w:eastAsia="Times New Roman"/>
          <w:sz w:val="22"/>
          <w:szCs w:val="22"/>
        </w:rPr>
        <w:t xml:space="preserve">TEA2 tábla: 10. soron a sajáttőke adatot Önnek kell beírni, a TEA2 tábla tárgyévet megelőző évi adatait a 2021-es beszámoló szerint kell kitölteni, a 09. soron az </w:t>
      </w:r>
      <w:r w:rsidRPr="00A30D6D">
        <w:rPr>
          <w:rFonts w:eastAsia="Times New Roman"/>
          <w:b/>
          <w:bCs/>
          <w:sz w:val="22"/>
          <w:szCs w:val="22"/>
        </w:rPr>
        <w:t>adózott eredmény</w:t>
      </w:r>
      <w:r w:rsidRPr="00A30D6D">
        <w:rPr>
          <w:rFonts w:eastAsia="Times New Roman"/>
          <w:sz w:val="22"/>
          <w:szCs w:val="22"/>
        </w:rPr>
        <w:t xml:space="preserve"> szerepeljen. </w:t>
      </w:r>
    </w:p>
    <w:p w14:paraId="784738CF" w14:textId="630623D0" w:rsidR="00894896" w:rsidRPr="00A30D6D" w:rsidRDefault="00894896" w:rsidP="005856BA">
      <w:pPr>
        <w:numPr>
          <w:ilvl w:val="0"/>
          <w:numId w:val="16"/>
        </w:numPr>
        <w:spacing w:after="0" w:line="240" w:lineRule="auto"/>
        <w:rPr>
          <w:rFonts w:eastAsia="Times New Roman"/>
          <w:sz w:val="22"/>
          <w:szCs w:val="22"/>
        </w:rPr>
      </w:pPr>
      <w:r w:rsidRPr="00A30D6D">
        <w:rPr>
          <w:rFonts w:eastAsia="Times New Roman"/>
          <w:sz w:val="22"/>
          <w:szCs w:val="22"/>
        </w:rPr>
        <w:t xml:space="preserve">R29 TEA2 külföldi befektetőre jutó </w:t>
      </w:r>
      <w:r w:rsidRPr="00A30D6D">
        <w:rPr>
          <w:rFonts w:eastAsia="Times New Roman"/>
          <w:b/>
          <w:bCs/>
          <w:sz w:val="22"/>
          <w:szCs w:val="22"/>
        </w:rPr>
        <w:t>jegyzett tőke változás</w:t>
      </w:r>
      <w:r w:rsidRPr="00A30D6D">
        <w:rPr>
          <w:rFonts w:eastAsia="Times New Roman"/>
          <w:sz w:val="22"/>
          <w:szCs w:val="22"/>
        </w:rPr>
        <w:t xml:space="preserve"> = érintett R02/R12 adatszolgáltatás TB01 tábla </w:t>
      </w:r>
      <w:r w:rsidRPr="00A30D6D">
        <w:rPr>
          <w:rFonts w:eastAsia="Times New Roman"/>
          <w:b/>
          <w:bCs/>
          <w:sz w:val="22"/>
          <w:szCs w:val="22"/>
        </w:rPr>
        <w:t xml:space="preserve">nem </w:t>
      </w:r>
      <w:proofErr w:type="spellStart"/>
      <w:r w:rsidRPr="00A30D6D">
        <w:rPr>
          <w:rFonts w:eastAsia="Times New Roman"/>
          <w:b/>
          <w:bCs/>
          <w:sz w:val="22"/>
          <w:szCs w:val="22"/>
        </w:rPr>
        <w:t>JTNE</w:t>
      </w:r>
      <w:proofErr w:type="spellEnd"/>
      <w:r w:rsidRPr="00A30D6D">
        <w:rPr>
          <w:rFonts w:eastAsia="Times New Roman"/>
          <w:sz w:val="22"/>
          <w:szCs w:val="22"/>
        </w:rPr>
        <w:t xml:space="preserve"> (hanem pl. </w:t>
      </w:r>
      <w:proofErr w:type="spellStart"/>
      <w:r w:rsidRPr="00A30D6D">
        <w:rPr>
          <w:rFonts w:eastAsia="Times New Roman"/>
          <w:sz w:val="22"/>
          <w:szCs w:val="22"/>
        </w:rPr>
        <w:t>PENZ</w:t>
      </w:r>
      <w:proofErr w:type="spellEnd"/>
      <w:r w:rsidRPr="00A30D6D">
        <w:rPr>
          <w:rFonts w:eastAsia="Times New Roman"/>
          <w:sz w:val="22"/>
          <w:szCs w:val="22"/>
        </w:rPr>
        <w:t xml:space="preserve"> stb.) kódon jelentett forgalmak összege. Ha a tőketartalék változott, akkor a </w:t>
      </w:r>
      <w:proofErr w:type="spellStart"/>
      <w:r w:rsidRPr="00A30D6D">
        <w:rPr>
          <w:rFonts w:eastAsia="Times New Roman"/>
          <w:sz w:val="22"/>
          <w:szCs w:val="22"/>
        </w:rPr>
        <w:t>JTNE</w:t>
      </w:r>
      <w:proofErr w:type="spellEnd"/>
      <w:r w:rsidRPr="00A30D6D">
        <w:rPr>
          <w:rFonts w:eastAsia="Times New Roman"/>
          <w:sz w:val="22"/>
          <w:szCs w:val="22"/>
        </w:rPr>
        <w:t xml:space="preserve"> (jegyzett tőkét nem érintő kódon) jelentendő az érintett R02/R12 jelentés TB01 táblájában. </w:t>
      </w:r>
    </w:p>
    <w:p w14:paraId="1FBB4D8D" w14:textId="77777777" w:rsidR="00FB38FB" w:rsidRDefault="00894896" w:rsidP="005856BA">
      <w:pPr>
        <w:numPr>
          <w:ilvl w:val="0"/>
          <w:numId w:val="16"/>
        </w:numPr>
        <w:spacing w:after="0"/>
        <w:rPr>
          <w:rFonts w:eastAsia="Times New Roman"/>
          <w:sz w:val="22"/>
          <w:szCs w:val="22"/>
        </w:rPr>
      </w:pPr>
      <w:r w:rsidRPr="00A30D6D">
        <w:rPr>
          <w:rFonts w:eastAsia="Times New Roman"/>
          <w:sz w:val="22"/>
          <w:szCs w:val="22"/>
        </w:rPr>
        <w:t xml:space="preserve">TEA3 tábla: </w:t>
      </w:r>
    </w:p>
    <w:p w14:paraId="424F7D26" w14:textId="77777777" w:rsidR="00FB38FB" w:rsidRDefault="00894896" w:rsidP="00FB38FB">
      <w:pPr>
        <w:numPr>
          <w:ilvl w:val="1"/>
          <w:numId w:val="16"/>
        </w:numPr>
        <w:spacing w:after="0"/>
        <w:rPr>
          <w:rFonts w:eastAsia="Times New Roman"/>
          <w:sz w:val="22"/>
          <w:szCs w:val="22"/>
        </w:rPr>
      </w:pPr>
      <w:r w:rsidRPr="00A30D6D">
        <w:rPr>
          <w:rFonts w:eastAsia="Times New Roman"/>
          <w:sz w:val="22"/>
          <w:szCs w:val="22"/>
        </w:rPr>
        <w:t xml:space="preserve">a </w:t>
      </w:r>
      <w:r w:rsidRPr="00A30D6D">
        <w:rPr>
          <w:rFonts w:eastAsia="Times New Roman"/>
          <w:b/>
          <w:bCs/>
          <w:sz w:val="22"/>
          <w:szCs w:val="22"/>
        </w:rPr>
        <w:t>03. soron</w:t>
      </w:r>
      <w:r w:rsidRPr="00A30D6D">
        <w:rPr>
          <w:rFonts w:eastAsia="Times New Roman"/>
          <w:sz w:val="22"/>
          <w:szCs w:val="22"/>
        </w:rPr>
        <w:t xml:space="preserve"> a </w:t>
      </w:r>
      <w:r w:rsidRPr="00A30D6D">
        <w:rPr>
          <w:rFonts w:eastAsia="Times New Roman"/>
          <w:b/>
          <w:bCs/>
          <w:sz w:val="22"/>
          <w:szCs w:val="22"/>
        </w:rPr>
        <w:t xml:space="preserve">2021-ben zárult üzleti év során </w:t>
      </w:r>
      <w:r w:rsidRPr="00A30D6D">
        <w:rPr>
          <w:rFonts w:eastAsia="Times New Roman"/>
          <w:sz w:val="22"/>
          <w:szCs w:val="22"/>
        </w:rPr>
        <w:t xml:space="preserve">jóváhagyott osztalékot (azonos a 2020-as R29 TEA3 04. során jelentett adattal), </w:t>
      </w:r>
    </w:p>
    <w:p w14:paraId="5F5B5F93" w14:textId="779D9235" w:rsidR="00894896" w:rsidRPr="00A30D6D" w:rsidRDefault="00894896" w:rsidP="005C5AFB">
      <w:pPr>
        <w:numPr>
          <w:ilvl w:val="1"/>
          <w:numId w:val="16"/>
        </w:numPr>
        <w:spacing w:after="0"/>
        <w:rPr>
          <w:rFonts w:eastAsia="Times New Roman"/>
          <w:sz w:val="22"/>
          <w:szCs w:val="22"/>
        </w:rPr>
      </w:pPr>
      <w:r w:rsidRPr="00A30D6D">
        <w:rPr>
          <w:rFonts w:eastAsia="Times New Roman"/>
          <w:sz w:val="22"/>
          <w:szCs w:val="22"/>
        </w:rPr>
        <w:t xml:space="preserve">a </w:t>
      </w:r>
      <w:r w:rsidRPr="00A30D6D">
        <w:rPr>
          <w:rFonts w:eastAsia="Times New Roman"/>
          <w:b/>
          <w:bCs/>
          <w:sz w:val="22"/>
          <w:szCs w:val="22"/>
        </w:rPr>
        <w:t>04. soron</w:t>
      </w:r>
      <w:r w:rsidRPr="00A30D6D">
        <w:rPr>
          <w:rFonts w:eastAsia="Times New Roman"/>
          <w:sz w:val="22"/>
          <w:szCs w:val="22"/>
        </w:rPr>
        <w:t xml:space="preserve"> a 2021-es üzleti év után, </w:t>
      </w:r>
      <w:r w:rsidRPr="00A30D6D">
        <w:rPr>
          <w:rFonts w:eastAsia="Times New Roman"/>
          <w:b/>
          <w:bCs/>
          <w:sz w:val="22"/>
          <w:szCs w:val="22"/>
        </w:rPr>
        <w:t xml:space="preserve">2022-ben </w:t>
      </w:r>
      <w:r w:rsidRPr="00A30D6D">
        <w:rPr>
          <w:rFonts w:eastAsia="Times New Roman"/>
          <w:sz w:val="22"/>
          <w:szCs w:val="22"/>
        </w:rPr>
        <w:t>jóváhagyott osztalékot kell feltüntetni (havi adatszolgáltatóknál R02</w:t>
      </w:r>
      <w:r w:rsidR="00FB38FB">
        <w:rPr>
          <w:rFonts w:eastAsia="Times New Roman"/>
          <w:sz w:val="22"/>
          <w:szCs w:val="22"/>
        </w:rPr>
        <w:t>/R03</w:t>
      </w:r>
      <w:r w:rsidRPr="00A30D6D">
        <w:rPr>
          <w:rFonts w:eastAsia="Times New Roman"/>
          <w:sz w:val="22"/>
          <w:szCs w:val="22"/>
        </w:rPr>
        <w:t>, negyedéveseknél R12</w:t>
      </w:r>
      <w:r w:rsidR="00FB38FB">
        <w:rPr>
          <w:rFonts w:eastAsia="Times New Roman"/>
          <w:sz w:val="22"/>
          <w:szCs w:val="22"/>
        </w:rPr>
        <w:t>/R13</w:t>
      </w:r>
      <w:r w:rsidRPr="00A30D6D">
        <w:rPr>
          <w:rFonts w:eastAsia="Times New Roman"/>
          <w:sz w:val="22"/>
          <w:szCs w:val="22"/>
        </w:rPr>
        <w:t xml:space="preserve"> adatszolgáltatás TB08 táblájában is jelentendő a jóváhagyás időszakában). </w:t>
      </w:r>
    </w:p>
    <w:p w14:paraId="4F6E6657" w14:textId="77777777" w:rsidR="00894896" w:rsidRPr="00A30D6D" w:rsidRDefault="00894896" w:rsidP="005856BA">
      <w:pPr>
        <w:numPr>
          <w:ilvl w:val="0"/>
          <w:numId w:val="16"/>
        </w:numPr>
        <w:spacing w:after="0"/>
        <w:rPr>
          <w:rFonts w:eastAsia="Times New Roman"/>
          <w:sz w:val="22"/>
          <w:szCs w:val="22"/>
        </w:rPr>
      </w:pPr>
      <w:r w:rsidRPr="00A30D6D">
        <w:rPr>
          <w:rFonts w:eastAsia="Times New Roman"/>
          <w:sz w:val="22"/>
          <w:szCs w:val="22"/>
        </w:rPr>
        <w:t xml:space="preserve">TEA4 tábla: előjelhelyesen kell kitölteni és be kell írni a </w:t>
      </w:r>
      <w:r w:rsidRPr="00A30D6D">
        <w:rPr>
          <w:rFonts w:eastAsia="Times New Roman"/>
          <w:b/>
          <w:bCs/>
          <w:sz w:val="22"/>
          <w:szCs w:val="22"/>
        </w:rPr>
        <w:t>20. Összesen</w:t>
      </w:r>
      <w:r w:rsidRPr="00A30D6D">
        <w:rPr>
          <w:rFonts w:eastAsia="Times New Roman"/>
          <w:sz w:val="22"/>
          <w:szCs w:val="22"/>
        </w:rPr>
        <w:t xml:space="preserve"> sorra az adatot (szintén előjelhelyesen). </w:t>
      </w:r>
    </w:p>
    <w:p w14:paraId="3BB0856D" w14:textId="77777777" w:rsidR="00FB38FB" w:rsidRDefault="00894896" w:rsidP="005856BA">
      <w:pPr>
        <w:numPr>
          <w:ilvl w:val="0"/>
          <w:numId w:val="16"/>
        </w:numPr>
        <w:spacing w:after="0"/>
        <w:rPr>
          <w:rFonts w:eastAsia="Times New Roman"/>
          <w:sz w:val="22"/>
          <w:szCs w:val="22"/>
        </w:rPr>
      </w:pPr>
      <w:r w:rsidRPr="00A30D6D">
        <w:rPr>
          <w:rFonts w:eastAsia="Times New Roman"/>
          <w:sz w:val="22"/>
          <w:szCs w:val="22"/>
        </w:rPr>
        <w:t xml:space="preserve">TEL (Külföldi érdekeltségek adatai) tábla: </w:t>
      </w:r>
    </w:p>
    <w:p w14:paraId="33056B2C" w14:textId="77777777" w:rsidR="00FB38FB" w:rsidRDefault="00894896" w:rsidP="00FB38FB">
      <w:pPr>
        <w:numPr>
          <w:ilvl w:val="1"/>
          <w:numId w:val="16"/>
        </w:numPr>
        <w:spacing w:after="0"/>
        <w:rPr>
          <w:rFonts w:eastAsia="Times New Roman"/>
          <w:sz w:val="22"/>
          <w:szCs w:val="22"/>
        </w:rPr>
      </w:pPr>
      <w:r w:rsidRPr="00A30D6D">
        <w:rPr>
          <w:rFonts w:eastAsia="Times New Roman"/>
          <w:sz w:val="22"/>
          <w:szCs w:val="22"/>
        </w:rPr>
        <w:t xml:space="preserve">a 22. soron a tárgyév (2021) során jóváhagyott </w:t>
      </w:r>
      <w:r w:rsidRPr="005C5AFB">
        <w:rPr>
          <w:rFonts w:eastAsia="Times New Roman"/>
          <w:b/>
          <w:bCs/>
          <w:sz w:val="22"/>
          <w:szCs w:val="22"/>
        </w:rPr>
        <w:t>osztalék,</w:t>
      </w:r>
      <w:r w:rsidRPr="00A30D6D">
        <w:rPr>
          <w:rFonts w:eastAsia="Times New Roman"/>
          <w:sz w:val="22"/>
          <w:szCs w:val="22"/>
        </w:rPr>
        <w:t xml:space="preserve"> </w:t>
      </w:r>
    </w:p>
    <w:p w14:paraId="37FD836E" w14:textId="77777777" w:rsidR="00FB38FB" w:rsidRDefault="00894896" w:rsidP="00FB38FB">
      <w:pPr>
        <w:numPr>
          <w:ilvl w:val="1"/>
          <w:numId w:val="16"/>
        </w:numPr>
        <w:spacing w:after="0"/>
        <w:rPr>
          <w:rFonts w:eastAsia="Times New Roman"/>
          <w:sz w:val="22"/>
          <w:szCs w:val="22"/>
        </w:rPr>
      </w:pPr>
      <w:r w:rsidRPr="00A30D6D">
        <w:rPr>
          <w:rFonts w:eastAsia="Times New Roman"/>
          <w:sz w:val="22"/>
          <w:szCs w:val="22"/>
        </w:rPr>
        <w:t xml:space="preserve">a 23. soron a tárgyév során jóváhagyott osztalékból a tárgyévben lezárult üzleti évet megelőző üzleti év eredményéből származó rész jelentendő, </w:t>
      </w:r>
    </w:p>
    <w:p w14:paraId="29BBE299" w14:textId="46E19B92" w:rsidR="00FB38FB" w:rsidRDefault="00894896" w:rsidP="00FB38FB">
      <w:pPr>
        <w:numPr>
          <w:ilvl w:val="1"/>
          <w:numId w:val="16"/>
        </w:numPr>
        <w:spacing w:after="0"/>
        <w:rPr>
          <w:rFonts w:eastAsia="Times New Roman"/>
          <w:sz w:val="22"/>
          <w:szCs w:val="22"/>
        </w:rPr>
      </w:pPr>
      <w:r w:rsidRPr="00A30D6D">
        <w:rPr>
          <w:rFonts w:eastAsia="Times New Roman"/>
          <w:sz w:val="22"/>
          <w:szCs w:val="22"/>
        </w:rPr>
        <w:t>a 24. sorban a tárgyévben lezárult üzleti évet követően (2022) jóváhagyott osztalék</w:t>
      </w:r>
      <w:r w:rsidR="00FB38FB">
        <w:rPr>
          <w:rFonts w:eastAsia="Times New Roman"/>
          <w:sz w:val="22"/>
          <w:szCs w:val="22"/>
        </w:rPr>
        <w:t xml:space="preserve"> szerepel</w:t>
      </w:r>
      <w:r w:rsidRPr="00A30D6D">
        <w:rPr>
          <w:rFonts w:eastAsia="Times New Roman"/>
          <w:sz w:val="22"/>
          <w:szCs w:val="22"/>
        </w:rPr>
        <w:t xml:space="preserve">. </w:t>
      </w:r>
    </w:p>
    <w:p w14:paraId="5958EC93" w14:textId="581A0A7A" w:rsidR="00894896" w:rsidRPr="00A30D6D" w:rsidRDefault="00894896" w:rsidP="005C5AFB">
      <w:pPr>
        <w:numPr>
          <w:ilvl w:val="1"/>
          <w:numId w:val="16"/>
        </w:numPr>
        <w:spacing w:after="0"/>
        <w:rPr>
          <w:rFonts w:eastAsia="Times New Roman"/>
          <w:sz w:val="22"/>
          <w:szCs w:val="22"/>
        </w:rPr>
      </w:pPr>
      <w:r w:rsidRPr="00A30D6D">
        <w:rPr>
          <w:rFonts w:eastAsia="Times New Roman"/>
          <w:sz w:val="22"/>
          <w:szCs w:val="22"/>
        </w:rPr>
        <w:t xml:space="preserve">Ha nincs más adatuk, </w:t>
      </w:r>
      <w:r w:rsidRPr="00A30D6D">
        <w:rPr>
          <w:rFonts w:eastAsia="Times New Roman"/>
          <w:color w:val="000000"/>
          <w:sz w:val="22"/>
          <w:szCs w:val="22"/>
        </w:rPr>
        <w:t>akkor is a 02, 03, 05, 06</w:t>
      </w:r>
      <w:r w:rsidR="00FB38FB">
        <w:rPr>
          <w:rFonts w:eastAsia="Times New Roman"/>
          <w:color w:val="000000"/>
          <w:sz w:val="22"/>
          <w:szCs w:val="22"/>
        </w:rPr>
        <w:t>.</w:t>
      </w:r>
      <w:r w:rsidRPr="00A30D6D">
        <w:rPr>
          <w:rFonts w:eastAsia="Times New Roman"/>
          <w:color w:val="FF0000"/>
          <w:sz w:val="22"/>
          <w:szCs w:val="22"/>
        </w:rPr>
        <w:t xml:space="preserve"> </w:t>
      </w:r>
      <w:r w:rsidRPr="00A30D6D">
        <w:rPr>
          <w:rFonts w:eastAsia="Times New Roman"/>
          <w:sz w:val="22"/>
          <w:szCs w:val="22"/>
        </w:rPr>
        <w:t xml:space="preserve">sorok mindenképpen kitöltendők. A 06. sor kivételével minden adat a leány könyvvezetésének devizanemében, ezerben legyen (a 06. sor az adatszolgáltató intézmény ezer könyvvezetési devizanemében töltendő, és azt kell megadni, hogy a saját könyveiben milyen értéken tartja nyilván ezt a részesedést). </w:t>
      </w:r>
    </w:p>
    <w:p w14:paraId="43789C7E" w14:textId="77777777" w:rsidR="00894896" w:rsidRPr="00A30D6D" w:rsidRDefault="00894896" w:rsidP="005856BA">
      <w:pPr>
        <w:numPr>
          <w:ilvl w:val="0"/>
          <w:numId w:val="16"/>
        </w:numPr>
        <w:spacing w:after="0"/>
        <w:rPr>
          <w:rFonts w:eastAsia="Times New Roman"/>
          <w:sz w:val="22"/>
          <w:szCs w:val="22"/>
        </w:rPr>
      </w:pPr>
      <w:proofErr w:type="spellStart"/>
      <w:r w:rsidRPr="00A30D6D">
        <w:rPr>
          <w:rFonts w:eastAsia="Times New Roman"/>
          <w:sz w:val="22"/>
          <w:szCs w:val="22"/>
        </w:rPr>
        <w:t>TRE</w:t>
      </w:r>
      <w:proofErr w:type="spellEnd"/>
      <w:r w:rsidRPr="00A30D6D">
        <w:rPr>
          <w:rFonts w:eastAsia="Times New Roman"/>
          <w:sz w:val="22"/>
          <w:szCs w:val="22"/>
        </w:rPr>
        <w:t xml:space="preserve"> tábla: </w:t>
      </w:r>
      <w:r w:rsidRPr="001279F5">
        <w:rPr>
          <w:rFonts w:eastAsia="Times New Roman"/>
          <w:b/>
          <w:bCs/>
          <w:sz w:val="22"/>
          <w:szCs w:val="22"/>
        </w:rPr>
        <w:t>0</w:t>
      </w:r>
      <w:r w:rsidRPr="008E7042">
        <w:rPr>
          <w:rFonts w:eastAsia="Times New Roman"/>
          <w:b/>
          <w:bCs/>
          <w:sz w:val="22"/>
          <w:szCs w:val="22"/>
        </w:rPr>
        <w:t>4. sor</w:t>
      </w:r>
      <w:r w:rsidRPr="00A30D6D">
        <w:rPr>
          <w:rFonts w:eastAsia="Times New Roman"/>
          <w:b/>
          <w:bCs/>
          <w:sz w:val="22"/>
          <w:szCs w:val="22"/>
        </w:rPr>
        <w:t xml:space="preserve"> 0</w:t>
      </w:r>
      <w:r w:rsidRPr="00A30D6D">
        <w:rPr>
          <w:rFonts w:eastAsia="Times New Roman"/>
          <w:sz w:val="22"/>
          <w:szCs w:val="22"/>
        </w:rPr>
        <w:t xml:space="preserve">, ha </w:t>
      </w:r>
      <w:r w:rsidRPr="001279F5">
        <w:rPr>
          <w:rFonts w:eastAsia="Times New Roman"/>
          <w:b/>
          <w:bCs/>
          <w:sz w:val="22"/>
          <w:szCs w:val="22"/>
        </w:rPr>
        <w:t>VAN</w:t>
      </w:r>
      <w:r w:rsidRPr="00A30D6D">
        <w:rPr>
          <w:rFonts w:eastAsia="Times New Roman"/>
          <w:sz w:val="22"/>
          <w:szCs w:val="22"/>
        </w:rPr>
        <w:t xml:space="preserve"> külföldi befektetőjük. </w:t>
      </w:r>
    </w:p>
    <w:p w14:paraId="0518667E" w14:textId="77777777" w:rsidR="00894896" w:rsidRPr="00A30D6D" w:rsidRDefault="00894896" w:rsidP="00894896">
      <w:pPr>
        <w:spacing w:after="0"/>
        <w:ind w:left="1068"/>
        <w:rPr>
          <w:rFonts w:eastAsia="Times New Roman"/>
          <w:sz w:val="22"/>
          <w:szCs w:val="22"/>
        </w:rPr>
      </w:pPr>
    </w:p>
    <w:p w14:paraId="437F9BC9" w14:textId="6EA47B56" w:rsidR="00894896" w:rsidRPr="00A30D6D" w:rsidRDefault="00894896" w:rsidP="005856BA">
      <w:pPr>
        <w:pStyle w:val="ListParagraph"/>
        <w:numPr>
          <w:ilvl w:val="0"/>
          <w:numId w:val="10"/>
        </w:numPr>
        <w:spacing w:after="360"/>
        <w:ind w:hanging="357"/>
        <w:rPr>
          <w:rFonts w:cs="Calibri"/>
          <w:sz w:val="22"/>
          <w:szCs w:val="22"/>
        </w:rPr>
      </w:pPr>
      <w:r w:rsidRPr="0077455F">
        <w:rPr>
          <w:rFonts w:cs="Calibri"/>
          <w:b/>
          <w:sz w:val="22"/>
          <w:szCs w:val="22"/>
          <w:u w:val="single"/>
        </w:rPr>
        <w:t>Ellenőrzés:</w:t>
      </w:r>
      <w:r w:rsidRPr="00A30D6D">
        <w:rPr>
          <w:rFonts w:cs="Calibri"/>
          <w:sz w:val="22"/>
          <w:szCs w:val="22"/>
        </w:rPr>
        <w:t xml:space="preserve"> A jelentések feltöltése után minden esetben ellenőrizni kell</w:t>
      </w:r>
      <w:r w:rsidR="00FB38FB">
        <w:rPr>
          <w:rFonts w:cs="Calibri"/>
          <w:sz w:val="22"/>
          <w:szCs w:val="22"/>
        </w:rPr>
        <w:t xml:space="preserve"> </w:t>
      </w:r>
      <w:r w:rsidRPr="00A30D6D">
        <w:rPr>
          <w:rFonts w:cs="Calibri"/>
          <w:sz w:val="22"/>
          <w:szCs w:val="22"/>
        </w:rPr>
        <w:t>a jelentés státuszát a Küldeménynapló menüpontban (a jelentésre kétszer rákattintva tekinthetők meg a hibák)</w:t>
      </w:r>
      <w:r w:rsidR="00FB38FB">
        <w:rPr>
          <w:rFonts w:cs="Calibri"/>
          <w:sz w:val="22"/>
          <w:szCs w:val="22"/>
        </w:rPr>
        <w:t>.</w:t>
      </w:r>
    </w:p>
    <w:p w14:paraId="29C1F06C" w14:textId="77777777" w:rsidR="00894896" w:rsidRPr="00A30D6D" w:rsidRDefault="00894896" w:rsidP="00894896">
      <w:pPr>
        <w:pStyle w:val="ListParagraph"/>
        <w:numPr>
          <w:ilvl w:val="0"/>
          <w:numId w:val="0"/>
        </w:numPr>
        <w:ind w:left="720"/>
        <w:rPr>
          <w:rFonts w:cs="Calibri"/>
          <w:sz w:val="22"/>
          <w:szCs w:val="22"/>
        </w:rPr>
      </w:pPr>
    </w:p>
    <w:p w14:paraId="5179024B" w14:textId="77777777" w:rsidR="00894896" w:rsidRPr="00A30D6D" w:rsidRDefault="00894896" w:rsidP="00894896">
      <w:pPr>
        <w:pStyle w:val="ListParagraph"/>
        <w:numPr>
          <w:ilvl w:val="0"/>
          <w:numId w:val="0"/>
        </w:numPr>
        <w:spacing w:after="360"/>
        <w:ind w:left="1440"/>
        <w:rPr>
          <w:rFonts w:cs="Calibri"/>
          <w:sz w:val="28"/>
          <w:szCs w:val="28"/>
        </w:rPr>
      </w:pPr>
    </w:p>
    <w:p w14:paraId="5250FC08" w14:textId="7DCF268D" w:rsidR="00894896" w:rsidRDefault="00894896" w:rsidP="005856BA">
      <w:pPr>
        <w:pStyle w:val="ListParagraph"/>
        <w:numPr>
          <w:ilvl w:val="0"/>
          <w:numId w:val="15"/>
        </w:numPr>
        <w:ind w:left="709"/>
        <w:rPr>
          <w:b/>
          <w:bCs/>
          <w:sz w:val="28"/>
          <w:szCs w:val="28"/>
        </w:rPr>
      </w:pPr>
      <w:r w:rsidRPr="00A30D6D">
        <w:rPr>
          <w:b/>
          <w:bCs/>
          <w:sz w:val="28"/>
          <w:szCs w:val="28"/>
        </w:rPr>
        <w:t>Gyakori kérdések</w:t>
      </w:r>
    </w:p>
    <w:p w14:paraId="0F06DD85" w14:textId="77777777" w:rsidR="00A30D6D" w:rsidRPr="00A30D6D" w:rsidRDefault="00A30D6D" w:rsidP="00A30D6D">
      <w:pPr>
        <w:pStyle w:val="ListParagraph"/>
        <w:numPr>
          <w:ilvl w:val="0"/>
          <w:numId w:val="0"/>
        </w:numPr>
        <w:ind w:left="709"/>
        <w:rPr>
          <w:b/>
          <w:bCs/>
          <w:sz w:val="28"/>
          <w:szCs w:val="28"/>
        </w:rPr>
      </w:pPr>
    </w:p>
    <w:p w14:paraId="409E2253" w14:textId="6C0B00A4" w:rsidR="00846509" w:rsidRPr="00A30D6D" w:rsidRDefault="00846509" w:rsidP="005856BA">
      <w:pPr>
        <w:pStyle w:val="ListParagraph"/>
        <w:numPr>
          <w:ilvl w:val="0"/>
          <w:numId w:val="17"/>
        </w:numPr>
        <w:spacing w:before="360" w:line="23" w:lineRule="atLeast"/>
        <w:rPr>
          <w:rFonts w:cstheme="minorHAnsi"/>
          <w:b/>
          <w:bCs/>
          <w:sz w:val="22"/>
          <w:szCs w:val="22"/>
        </w:rPr>
      </w:pPr>
      <w:r w:rsidRPr="00A30D6D">
        <w:rPr>
          <w:rFonts w:cstheme="minorHAnsi"/>
          <w:b/>
          <w:bCs/>
          <w:sz w:val="22"/>
          <w:szCs w:val="22"/>
        </w:rPr>
        <w:t xml:space="preserve">Mi a törzsszám?  </w:t>
      </w:r>
    </w:p>
    <w:p w14:paraId="0B087524" w14:textId="371C8A6E" w:rsidR="00846509" w:rsidRPr="00A30D6D" w:rsidRDefault="00846509" w:rsidP="00A30D6D">
      <w:pPr>
        <w:spacing w:line="23" w:lineRule="atLeast"/>
        <w:ind w:left="709"/>
        <w:rPr>
          <w:rFonts w:cstheme="minorHAnsi"/>
          <w:sz w:val="22"/>
          <w:szCs w:val="22"/>
        </w:rPr>
      </w:pPr>
      <w:r w:rsidRPr="00A30D6D">
        <w:rPr>
          <w:rFonts w:cstheme="minorHAnsi"/>
          <w:sz w:val="22"/>
          <w:szCs w:val="22"/>
        </w:rPr>
        <w:t xml:space="preserve">A törzsszám az adószám első nyolc számjegye.  </w:t>
      </w:r>
    </w:p>
    <w:p w14:paraId="65E4FC9F" w14:textId="753BEA25" w:rsidR="00846509" w:rsidRPr="00A30D6D" w:rsidRDefault="00846509" w:rsidP="005856BA">
      <w:pPr>
        <w:pStyle w:val="ListParagraph"/>
        <w:numPr>
          <w:ilvl w:val="0"/>
          <w:numId w:val="17"/>
        </w:numPr>
        <w:spacing w:before="360" w:line="23" w:lineRule="atLeast"/>
        <w:rPr>
          <w:rFonts w:cstheme="minorHAnsi"/>
          <w:b/>
          <w:bCs/>
          <w:sz w:val="22"/>
          <w:szCs w:val="22"/>
        </w:rPr>
      </w:pPr>
      <w:r w:rsidRPr="00A30D6D">
        <w:rPr>
          <w:rFonts w:cstheme="minorHAnsi"/>
          <w:b/>
          <w:bCs/>
          <w:sz w:val="22"/>
          <w:szCs w:val="22"/>
        </w:rPr>
        <w:t xml:space="preserve">Hogyan kell jelenteni az R29 adatszolgáltatást, ha az adatszolgáltató üzleti éve eltér a naptári évtől?  </w:t>
      </w:r>
    </w:p>
    <w:p w14:paraId="72F9873D" w14:textId="126D0920" w:rsidR="00846509" w:rsidRPr="00A30D6D" w:rsidRDefault="00846509" w:rsidP="00A30D6D">
      <w:pPr>
        <w:spacing w:line="23" w:lineRule="atLeast"/>
        <w:ind w:left="709"/>
        <w:rPr>
          <w:rFonts w:cstheme="minorHAnsi"/>
          <w:sz w:val="22"/>
          <w:szCs w:val="22"/>
        </w:rPr>
      </w:pPr>
      <w:r w:rsidRPr="00A30D6D">
        <w:rPr>
          <w:rFonts w:cstheme="minorHAnsi"/>
          <w:sz w:val="22"/>
          <w:szCs w:val="22"/>
        </w:rPr>
        <w:t xml:space="preserve">Tárgyév alatt a </w:t>
      </w:r>
      <w:r w:rsidRPr="00A30D6D">
        <w:rPr>
          <w:rFonts w:cstheme="minorHAnsi"/>
          <w:sz w:val="22"/>
          <w:szCs w:val="22"/>
          <w:u w:val="single"/>
        </w:rPr>
        <w:t>naptári évben lezárult üzleti évet</w:t>
      </w:r>
      <w:r w:rsidRPr="00A30D6D">
        <w:rPr>
          <w:rFonts w:cstheme="minorHAnsi"/>
          <w:sz w:val="22"/>
          <w:szCs w:val="22"/>
        </w:rPr>
        <w:t xml:space="preserve"> értjük, tehát a 20</w:t>
      </w:r>
      <w:r w:rsidR="00904014" w:rsidRPr="00A30D6D">
        <w:rPr>
          <w:rFonts w:cstheme="minorHAnsi"/>
          <w:sz w:val="22"/>
          <w:szCs w:val="22"/>
        </w:rPr>
        <w:t>2</w:t>
      </w:r>
      <w:r w:rsidR="00A30D6D">
        <w:rPr>
          <w:rFonts w:cstheme="minorHAnsi"/>
          <w:sz w:val="22"/>
          <w:szCs w:val="22"/>
        </w:rPr>
        <w:t>2</w:t>
      </w:r>
      <w:r w:rsidRPr="00A30D6D">
        <w:rPr>
          <w:rFonts w:cstheme="minorHAnsi"/>
          <w:sz w:val="22"/>
          <w:szCs w:val="22"/>
        </w:rPr>
        <w:t xml:space="preserve">. június 30-i határidőre beküldendő </w:t>
      </w:r>
      <w:r w:rsidR="005D0BED" w:rsidRPr="00A30D6D">
        <w:rPr>
          <w:rFonts w:cstheme="minorHAnsi"/>
          <w:sz w:val="22"/>
          <w:szCs w:val="22"/>
        </w:rPr>
        <w:t>202</w:t>
      </w:r>
      <w:r w:rsidR="00A30D6D">
        <w:rPr>
          <w:rFonts w:cstheme="minorHAnsi"/>
          <w:sz w:val="22"/>
          <w:szCs w:val="22"/>
        </w:rPr>
        <w:t>1</w:t>
      </w:r>
      <w:r w:rsidRPr="00A30D6D">
        <w:rPr>
          <w:rFonts w:cstheme="minorHAnsi"/>
          <w:sz w:val="22"/>
          <w:szCs w:val="22"/>
        </w:rPr>
        <w:t xml:space="preserve">. tárgyévi jelentés esetén a </w:t>
      </w:r>
      <w:r w:rsidR="005D0BED" w:rsidRPr="00A30D6D">
        <w:rPr>
          <w:rFonts w:cstheme="minorHAnsi"/>
          <w:sz w:val="22"/>
          <w:szCs w:val="22"/>
        </w:rPr>
        <w:t>202</w:t>
      </w:r>
      <w:r w:rsidR="00A30D6D">
        <w:rPr>
          <w:rFonts w:cstheme="minorHAnsi"/>
          <w:sz w:val="22"/>
          <w:szCs w:val="22"/>
        </w:rPr>
        <w:t>1</w:t>
      </w:r>
      <w:r w:rsidRPr="00A30D6D">
        <w:rPr>
          <w:rFonts w:cstheme="minorHAnsi"/>
          <w:sz w:val="22"/>
          <w:szCs w:val="22"/>
        </w:rPr>
        <w:t>. évben lezárult üzleti évről kell adatokat szolgáltatni (pl.: 20</w:t>
      </w:r>
      <w:r w:rsidR="00A30D6D">
        <w:rPr>
          <w:rFonts w:cstheme="minorHAnsi"/>
          <w:sz w:val="22"/>
          <w:szCs w:val="22"/>
        </w:rPr>
        <w:t>20</w:t>
      </w:r>
      <w:r w:rsidRPr="00A30D6D">
        <w:rPr>
          <w:rFonts w:cstheme="minorHAnsi"/>
          <w:sz w:val="22"/>
          <w:szCs w:val="22"/>
        </w:rPr>
        <w:t xml:space="preserve">. április 1-től </w:t>
      </w:r>
      <w:r w:rsidR="005D0BED" w:rsidRPr="00A30D6D">
        <w:rPr>
          <w:rFonts w:cstheme="minorHAnsi"/>
          <w:sz w:val="22"/>
          <w:szCs w:val="22"/>
        </w:rPr>
        <w:t>202</w:t>
      </w:r>
      <w:r w:rsidR="00A30D6D">
        <w:rPr>
          <w:rFonts w:cstheme="minorHAnsi"/>
          <w:sz w:val="22"/>
          <w:szCs w:val="22"/>
        </w:rPr>
        <w:t>1</w:t>
      </w:r>
      <w:r w:rsidRPr="00A30D6D">
        <w:rPr>
          <w:rFonts w:cstheme="minorHAnsi"/>
          <w:sz w:val="22"/>
          <w:szCs w:val="22"/>
        </w:rPr>
        <w:t xml:space="preserve">. március 31-ig tartó üzleti évről).  </w:t>
      </w:r>
    </w:p>
    <w:p w14:paraId="71BD39FA" w14:textId="287C0C3C" w:rsidR="00846509" w:rsidRPr="00A30D6D" w:rsidRDefault="00846509" w:rsidP="005856BA">
      <w:pPr>
        <w:pStyle w:val="ListParagraph"/>
        <w:numPr>
          <w:ilvl w:val="0"/>
          <w:numId w:val="17"/>
        </w:numPr>
        <w:spacing w:before="360" w:line="23" w:lineRule="atLeast"/>
        <w:rPr>
          <w:rFonts w:cstheme="minorHAnsi"/>
          <w:b/>
          <w:bCs/>
          <w:sz w:val="22"/>
          <w:szCs w:val="22"/>
        </w:rPr>
      </w:pPr>
      <w:r w:rsidRPr="00A30D6D">
        <w:rPr>
          <w:rFonts w:cstheme="minorHAnsi"/>
          <w:b/>
          <w:bCs/>
          <w:sz w:val="22"/>
          <w:szCs w:val="22"/>
        </w:rPr>
        <w:t xml:space="preserve">Mit jelent a "nem-rezidens" kifejezés?  </w:t>
      </w:r>
    </w:p>
    <w:p w14:paraId="7F21719D" w14:textId="5CF75EEC" w:rsidR="00846509" w:rsidRPr="00A30D6D" w:rsidRDefault="00846509" w:rsidP="00A30D6D">
      <w:pPr>
        <w:spacing w:line="23" w:lineRule="atLeast"/>
        <w:ind w:left="709"/>
        <w:rPr>
          <w:rFonts w:cstheme="minorHAnsi"/>
          <w:sz w:val="22"/>
          <w:szCs w:val="22"/>
        </w:rPr>
      </w:pPr>
      <w:r w:rsidRPr="00A30D6D">
        <w:rPr>
          <w:rFonts w:cstheme="minorHAnsi"/>
          <w:sz w:val="22"/>
          <w:szCs w:val="22"/>
        </w:rPr>
        <w:t xml:space="preserve">Nem-rezidens: minden olyan természetes és jogi személy, valamint jogi személyiséggel nem rendelkező szervezet, amely gazdasági érdekeltségének központja Magyarország gazdasági területén kívül van. (Ide tartozik minden külföldi székhellyel, telephellyel rendelkező jogi személy és jogi személyiséggel nem rendelkező szervezet.) A külföldi fióktelep is nem-rezidensnek minősül.  </w:t>
      </w:r>
    </w:p>
    <w:p w14:paraId="23AFC781" w14:textId="2383D455" w:rsidR="00846509" w:rsidRPr="00A30D6D" w:rsidRDefault="00846509" w:rsidP="005856BA">
      <w:pPr>
        <w:pStyle w:val="ListParagraph"/>
        <w:numPr>
          <w:ilvl w:val="0"/>
          <w:numId w:val="17"/>
        </w:numPr>
        <w:spacing w:before="360" w:line="23" w:lineRule="atLeast"/>
        <w:rPr>
          <w:rFonts w:cstheme="minorHAnsi"/>
          <w:b/>
          <w:bCs/>
          <w:sz w:val="22"/>
          <w:szCs w:val="22"/>
        </w:rPr>
      </w:pPr>
      <w:r w:rsidRPr="00A30D6D">
        <w:rPr>
          <w:rFonts w:cstheme="minorHAnsi"/>
          <w:b/>
          <w:bCs/>
          <w:sz w:val="22"/>
          <w:szCs w:val="22"/>
        </w:rPr>
        <w:t xml:space="preserve">Az R29 adatszolgáltatás szempontjából mit értünk külföldi közvetlen tőkebefektető, illetve közvetett tőkebefektető alatt?  </w:t>
      </w:r>
    </w:p>
    <w:p w14:paraId="532CC6A4" w14:textId="137576AE" w:rsidR="00846509" w:rsidRPr="00A30D6D" w:rsidRDefault="00846509" w:rsidP="00802599">
      <w:pPr>
        <w:spacing w:line="23" w:lineRule="atLeast"/>
        <w:ind w:left="709"/>
        <w:rPr>
          <w:rFonts w:cstheme="minorHAnsi"/>
          <w:sz w:val="22"/>
          <w:szCs w:val="22"/>
        </w:rPr>
      </w:pPr>
      <w:r w:rsidRPr="00A30D6D">
        <w:rPr>
          <w:rFonts w:cstheme="minorHAnsi"/>
          <w:b/>
          <w:bCs/>
          <w:sz w:val="22"/>
          <w:szCs w:val="22"/>
        </w:rPr>
        <w:t>Külföldi közvetlen tőkebefektető:</w:t>
      </w:r>
      <w:r w:rsidRPr="00A30D6D">
        <w:rPr>
          <w:rFonts w:cstheme="minorHAnsi"/>
          <w:sz w:val="22"/>
          <w:szCs w:val="22"/>
        </w:rPr>
        <w:t xml:space="preserve"> az adatszolgáltató társaságban 10%-ot elérő vagy meghaladó szavazati joggal rendelkező, nem rezidens befektető (természetes személy, jogi személy, vagy jogi személyiséggel nem rendelkező szervezet is lehet).  </w:t>
      </w:r>
    </w:p>
    <w:p w14:paraId="10E151BD" w14:textId="77777777" w:rsidR="00846509" w:rsidRPr="00A30D6D" w:rsidRDefault="00846509" w:rsidP="00802599">
      <w:pPr>
        <w:spacing w:line="23" w:lineRule="atLeast"/>
        <w:ind w:left="709"/>
        <w:rPr>
          <w:rFonts w:cstheme="minorHAnsi"/>
          <w:sz w:val="22"/>
          <w:szCs w:val="22"/>
        </w:rPr>
      </w:pPr>
      <w:r w:rsidRPr="00A30D6D">
        <w:rPr>
          <w:rFonts w:cstheme="minorHAnsi"/>
          <w:sz w:val="22"/>
          <w:szCs w:val="22"/>
        </w:rPr>
        <w:t xml:space="preserve">Amennyiben a vállalkozás valamely külföldi vállalat </w:t>
      </w:r>
      <w:proofErr w:type="spellStart"/>
      <w:r w:rsidRPr="00A30D6D">
        <w:rPr>
          <w:rFonts w:cstheme="minorHAnsi"/>
          <w:sz w:val="22"/>
          <w:szCs w:val="22"/>
        </w:rPr>
        <w:t>fióktelepeként</w:t>
      </w:r>
      <w:proofErr w:type="spellEnd"/>
      <w:r w:rsidRPr="00A30D6D">
        <w:rPr>
          <w:rFonts w:cstheme="minorHAnsi"/>
          <w:sz w:val="22"/>
          <w:szCs w:val="22"/>
        </w:rPr>
        <w:t xml:space="preserve">/telephelyeként működik Magyarországon, a fióktelep/telephely külföldi közvetlentőke-befektetőjének a működéshez szükséges eszközöket rendelkezésre bocsátó </w:t>
      </w:r>
      <w:proofErr w:type="spellStart"/>
      <w:r w:rsidRPr="00A30D6D">
        <w:rPr>
          <w:rFonts w:cstheme="minorHAnsi"/>
          <w:sz w:val="22"/>
          <w:szCs w:val="22"/>
        </w:rPr>
        <w:t>head-office</w:t>
      </w:r>
      <w:proofErr w:type="spellEnd"/>
      <w:r w:rsidRPr="00A30D6D">
        <w:rPr>
          <w:rFonts w:cstheme="minorHAnsi"/>
          <w:sz w:val="22"/>
          <w:szCs w:val="22"/>
        </w:rPr>
        <w:t xml:space="preserve"> minősül, külföldről kapott tőke pedig a működéshez rendelkezésre bocsátott eszközök értéke.  </w:t>
      </w:r>
    </w:p>
    <w:p w14:paraId="2F097F0D" w14:textId="23CB0BCE" w:rsidR="00846509" w:rsidRDefault="00846509" w:rsidP="00802599">
      <w:pPr>
        <w:spacing w:line="23" w:lineRule="atLeast"/>
        <w:ind w:left="709"/>
        <w:rPr>
          <w:rFonts w:cstheme="minorHAnsi"/>
          <w:sz w:val="22"/>
          <w:szCs w:val="22"/>
        </w:rPr>
      </w:pPr>
      <w:r w:rsidRPr="00802599">
        <w:rPr>
          <w:rFonts w:cstheme="minorHAnsi"/>
          <w:b/>
          <w:bCs/>
          <w:sz w:val="22"/>
          <w:szCs w:val="22"/>
        </w:rPr>
        <w:t>Külföldi közvetett befektető:</w:t>
      </w:r>
      <w:r w:rsidRPr="00A30D6D">
        <w:rPr>
          <w:rFonts w:cstheme="minorHAnsi"/>
          <w:sz w:val="22"/>
          <w:szCs w:val="22"/>
        </w:rPr>
        <w:t xml:space="preserve"> olyan nem</w:t>
      </w:r>
      <w:r w:rsidR="00CE2D4D">
        <w:rPr>
          <w:rFonts w:cstheme="minorHAnsi"/>
          <w:sz w:val="22"/>
          <w:szCs w:val="22"/>
        </w:rPr>
        <w:t xml:space="preserve"> </w:t>
      </w:r>
      <w:r w:rsidRPr="00A30D6D">
        <w:rPr>
          <w:rFonts w:cstheme="minorHAnsi"/>
          <w:sz w:val="22"/>
          <w:szCs w:val="22"/>
        </w:rPr>
        <w:t xml:space="preserve">rezidens vállalat, amely közvetve ellenőrzéssel (itt az ellenőrzés azt jelenti, hogy a részesedés tulajdonjoga a szavazati jog több mint 50%-át biztosítja) rendelkezik a vállalatban.  </w:t>
      </w:r>
    </w:p>
    <w:p w14:paraId="4C5667FA" w14:textId="77777777" w:rsidR="00BB5F07" w:rsidRPr="00802599" w:rsidRDefault="00BB5F07" w:rsidP="00BB5F07">
      <w:pPr>
        <w:pStyle w:val="ListParagraph"/>
        <w:numPr>
          <w:ilvl w:val="0"/>
          <w:numId w:val="17"/>
        </w:numPr>
        <w:spacing w:before="360" w:line="23" w:lineRule="atLeast"/>
        <w:rPr>
          <w:rFonts w:cstheme="minorHAnsi"/>
          <w:b/>
          <w:bCs/>
          <w:sz w:val="22"/>
          <w:szCs w:val="22"/>
        </w:rPr>
      </w:pPr>
      <w:r w:rsidRPr="00802599">
        <w:rPr>
          <w:rFonts w:cstheme="minorHAnsi"/>
          <w:b/>
          <w:bCs/>
          <w:sz w:val="22"/>
          <w:szCs w:val="22"/>
        </w:rPr>
        <w:t xml:space="preserve">Az R29 adatszolgáltatás szempontjából mit értünk külföldi közvetlen tőkebefektetés, közvetett tőkebefektetés, illetve külföldi fióktelep alatt?  </w:t>
      </w:r>
    </w:p>
    <w:p w14:paraId="29DFC301" w14:textId="77777777" w:rsidR="00BB5F07" w:rsidRPr="00A30D6D" w:rsidRDefault="00BB5F07" w:rsidP="00BB5F07">
      <w:pPr>
        <w:spacing w:line="23" w:lineRule="atLeast"/>
        <w:ind w:left="709"/>
        <w:rPr>
          <w:rFonts w:cstheme="minorHAnsi"/>
          <w:sz w:val="22"/>
          <w:szCs w:val="22"/>
        </w:rPr>
      </w:pPr>
      <w:r w:rsidRPr="00802599">
        <w:rPr>
          <w:rFonts w:cstheme="minorHAnsi"/>
          <w:b/>
          <w:bCs/>
          <w:sz w:val="22"/>
          <w:szCs w:val="22"/>
        </w:rPr>
        <w:t>Külföldi közvetlen tőkebefektetés:</w:t>
      </w:r>
      <w:r w:rsidRPr="00A30D6D">
        <w:rPr>
          <w:rFonts w:cstheme="minorHAnsi"/>
          <w:sz w:val="22"/>
          <w:szCs w:val="22"/>
        </w:rPr>
        <w:t xml:space="preserve"> olyan nem rezidens vállalat, amelyben az adatszolgáltató 10%-ot elérő vagy meghaladó közvetlen szavazati joggal rendelkezik.  </w:t>
      </w:r>
    </w:p>
    <w:p w14:paraId="6B1632D9" w14:textId="5FD81AB5" w:rsidR="00BB5F07" w:rsidRPr="00A30D6D" w:rsidRDefault="00BB5F07" w:rsidP="00BB5F07">
      <w:pPr>
        <w:spacing w:line="23" w:lineRule="atLeast"/>
        <w:ind w:left="709"/>
        <w:rPr>
          <w:rFonts w:cstheme="minorHAnsi"/>
          <w:sz w:val="22"/>
          <w:szCs w:val="22"/>
        </w:rPr>
      </w:pPr>
      <w:r w:rsidRPr="00802599">
        <w:rPr>
          <w:rFonts w:cstheme="minorHAnsi"/>
          <w:b/>
          <w:bCs/>
          <w:sz w:val="22"/>
          <w:szCs w:val="22"/>
        </w:rPr>
        <w:t>Külföldi közvetett tőkebefektetés:</w:t>
      </w:r>
      <w:r w:rsidRPr="00A30D6D">
        <w:rPr>
          <w:rFonts w:cstheme="minorHAnsi"/>
          <w:sz w:val="22"/>
          <w:szCs w:val="22"/>
        </w:rPr>
        <w:t xml:space="preserve"> olyan nem</w:t>
      </w:r>
      <w:r w:rsidR="00CE2D4D">
        <w:rPr>
          <w:rFonts w:cstheme="minorHAnsi"/>
          <w:sz w:val="22"/>
          <w:szCs w:val="22"/>
        </w:rPr>
        <w:t xml:space="preserve"> </w:t>
      </w:r>
      <w:r w:rsidRPr="00A30D6D">
        <w:rPr>
          <w:rFonts w:cstheme="minorHAnsi"/>
          <w:sz w:val="22"/>
          <w:szCs w:val="22"/>
        </w:rPr>
        <w:t xml:space="preserve">rezidens vállalat, amelyben </w:t>
      </w:r>
      <w:r w:rsidR="00D04FA5" w:rsidRPr="00A30D6D">
        <w:rPr>
          <w:rFonts w:cstheme="minorHAnsi"/>
          <w:sz w:val="22"/>
          <w:szCs w:val="22"/>
        </w:rPr>
        <w:t xml:space="preserve">az adatszolgáltató </w:t>
      </w:r>
      <w:r w:rsidRPr="00A30D6D">
        <w:rPr>
          <w:rFonts w:cstheme="minorHAnsi"/>
          <w:sz w:val="22"/>
          <w:szCs w:val="22"/>
        </w:rPr>
        <w:t>közvetve ellenőrzéssel (itt az ellenőrzés azt jelenti, hogy a részesedés tulajdonjoga a szavazati jog több mint 50%-át biztosítja) vagy befolyással (itt a befolyás azt jelenti, hogy a részesedés tulajdonjoga a szavazati jognak legalább a 10%-át, de legfeljebb 50%-át biztosítja) rendelkezik</w:t>
      </w:r>
      <w:r w:rsidR="00D04FA5">
        <w:rPr>
          <w:rFonts w:cstheme="minorHAnsi"/>
          <w:sz w:val="22"/>
          <w:szCs w:val="22"/>
        </w:rPr>
        <w:t>.</w:t>
      </w:r>
      <w:r w:rsidRPr="00A30D6D">
        <w:rPr>
          <w:rFonts w:cstheme="minorHAnsi"/>
          <w:sz w:val="22"/>
          <w:szCs w:val="22"/>
        </w:rPr>
        <w:t xml:space="preserve"> </w:t>
      </w:r>
    </w:p>
    <w:p w14:paraId="4DA9A1C6" w14:textId="00858A51" w:rsidR="00BB5F07" w:rsidRPr="00A30D6D" w:rsidRDefault="00BB5F07" w:rsidP="00BB5F07">
      <w:pPr>
        <w:spacing w:line="23" w:lineRule="atLeast"/>
        <w:ind w:left="709"/>
        <w:rPr>
          <w:rFonts w:cstheme="minorHAnsi"/>
          <w:sz w:val="22"/>
          <w:szCs w:val="22"/>
        </w:rPr>
      </w:pPr>
      <w:r w:rsidRPr="00802599">
        <w:rPr>
          <w:rFonts w:cstheme="minorHAnsi"/>
          <w:b/>
          <w:bCs/>
          <w:sz w:val="22"/>
          <w:szCs w:val="22"/>
        </w:rPr>
        <w:t>Külföldi fióktelep:</w:t>
      </w:r>
      <w:r w:rsidRPr="00A30D6D">
        <w:rPr>
          <w:rFonts w:cstheme="minorHAnsi"/>
          <w:sz w:val="22"/>
          <w:szCs w:val="22"/>
        </w:rPr>
        <w:t xml:space="preserve"> a magyarországi székhellyel rendelkező adatszolgáltató külföldön lévő telephelye. A külföldi fióktelep a fizetésimérleg-adatszolgáltatásban nem rezidensnek, az adatszolgáltató 100%-</w:t>
      </w:r>
      <w:r w:rsidRPr="00A30D6D">
        <w:rPr>
          <w:rFonts w:cstheme="minorHAnsi"/>
          <w:sz w:val="22"/>
          <w:szCs w:val="22"/>
        </w:rPr>
        <w:lastRenderedPageBreak/>
        <w:t xml:space="preserve">os tulajdoni hányadában levő külföldi tőkebefektetésnek minősül. A nem rezidens fióktelepek nem rezidensekkel kapcsolatos ügyletei az adatszolgáltatásokban nem kell jelenteni.  </w:t>
      </w:r>
    </w:p>
    <w:p w14:paraId="75F6CE87" w14:textId="1B5FCC1B" w:rsidR="00846509" w:rsidRPr="00802599" w:rsidRDefault="00846509">
      <w:pPr>
        <w:pStyle w:val="ListParagraph"/>
        <w:numPr>
          <w:ilvl w:val="0"/>
          <w:numId w:val="17"/>
        </w:numPr>
        <w:spacing w:before="360" w:line="23" w:lineRule="atLeast"/>
        <w:rPr>
          <w:rFonts w:cstheme="minorHAnsi"/>
          <w:b/>
          <w:bCs/>
          <w:sz w:val="22"/>
          <w:szCs w:val="22"/>
        </w:rPr>
      </w:pPr>
      <w:r w:rsidRPr="00802599">
        <w:rPr>
          <w:rFonts w:cstheme="minorHAnsi"/>
          <w:b/>
          <w:bCs/>
          <w:sz w:val="22"/>
          <w:szCs w:val="22"/>
        </w:rPr>
        <w:t xml:space="preserve">Ha az adatszolgáltatónak 10%-os vagy annál nagyobb szavazati joggal rendelkező olyan külföldi magánszemély tulajdonosa van, aki Magyarországon él, róla is kell-e jelenteni, azaz külföldi közvetlen tőkebefektetőnek minősül-e?  </w:t>
      </w:r>
    </w:p>
    <w:p w14:paraId="6B7AD30C" w14:textId="2033D695" w:rsidR="00846509" w:rsidRPr="00A30D6D" w:rsidRDefault="00846509" w:rsidP="00802599">
      <w:pPr>
        <w:spacing w:line="23" w:lineRule="atLeast"/>
        <w:ind w:left="709"/>
        <w:rPr>
          <w:rFonts w:cstheme="minorHAnsi"/>
          <w:sz w:val="22"/>
          <w:szCs w:val="22"/>
        </w:rPr>
      </w:pPr>
      <w:r w:rsidRPr="00A30D6D">
        <w:rPr>
          <w:rFonts w:cstheme="minorHAnsi"/>
          <w:sz w:val="22"/>
          <w:szCs w:val="22"/>
        </w:rPr>
        <w:t>Amennyiben a külföldi természetes személy Magyar</w:t>
      </w:r>
      <w:r w:rsidR="00433229">
        <w:rPr>
          <w:rFonts w:cstheme="minorHAnsi"/>
          <w:sz w:val="22"/>
          <w:szCs w:val="22"/>
        </w:rPr>
        <w:t xml:space="preserve">országon </w:t>
      </w:r>
      <w:r w:rsidRPr="00A30D6D">
        <w:rPr>
          <w:rFonts w:cstheme="minorHAnsi"/>
          <w:sz w:val="22"/>
          <w:szCs w:val="22"/>
        </w:rPr>
        <w:t xml:space="preserve">legalább egy éve életvitelszerűen tartózkodik, vagy szándékai szerint tartózkodni akar, vagy tanulmányok folytatása vagy gyógyászati kezelés céljából tartózkodik itt, akkor rezidensnek minősül. Ebben az esetben nem minősül külföldi közvetlen tőkebefektetőnek, azaz nem kell </w:t>
      </w:r>
      <w:r w:rsidR="00BB5F07">
        <w:rPr>
          <w:rFonts w:cstheme="minorHAnsi"/>
          <w:sz w:val="22"/>
          <w:szCs w:val="22"/>
        </w:rPr>
        <w:t>szerepeltetni a TEA1 táblában</w:t>
      </w:r>
      <w:r w:rsidRPr="00A30D6D">
        <w:rPr>
          <w:rFonts w:cstheme="minorHAnsi"/>
          <w:sz w:val="22"/>
          <w:szCs w:val="22"/>
        </w:rPr>
        <w:t xml:space="preserve">, különben igen.  </w:t>
      </w:r>
    </w:p>
    <w:p w14:paraId="1F5D5482" w14:textId="68EF0328" w:rsidR="00846509" w:rsidRPr="00A30D6D" w:rsidRDefault="00846509" w:rsidP="005856BA">
      <w:pPr>
        <w:pStyle w:val="ListParagraph"/>
        <w:numPr>
          <w:ilvl w:val="0"/>
          <w:numId w:val="17"/>
        </w:numPr>
        <w:spacing w:before="360" w:line="23" w:lineRule="atLeast"/>
        <w:rPr>
          <w:rFonts w:cstheme="minorHAnsi"/>
          <w:b/>
          <w:bCs/>
          <w:sz w:val="22"/>
          <w:szCs w:val="22"/>
        </w:rPr>
      </w:pPr>
      <w:r w:rsidRPr="00A30D6D">
        <w:rPr>
          <w:rFonts w:cstheme="minorHAnsi"/>
          <w:b/>
          <w:bCs/>
          <w:sz w:val="22"/>
          <w:szCs w:val="22"/>
        </w:rPr>
        <w:t xml:space="preserve">Kell-e teljesíteni R29 adatszolgáltatást, ha az összes külföldi tulajdonos időközben már eladta a részesedését az adatszolgáltatóban?  </w:t>
      </w:r>
    </w:p>
    <w:p w14:paraId="72B1F5A2" w14:textId="7FBBE080" w:rsidR="00846509" w:rsidRPr="00A30D6D" w:rsidRDefault="00846509" w:rsidP="00802599">
      <w:pPr>
        <w:spacing w:line="23" w:lineRule="atLeast"/>
        <w:ind w:left="709"/>
        <w:rPr>
          <w:rFonts w:cstheme="minorHAnsi"/>
          <w:sz w:val="22"/>
          <w:szCs w:val="22"/>
        </w:rPr>
      </w:pPr>
      <w:r w:rsidRPr="00A30D6D">
        <w:rPr>
          <w:rFonts w:cstheme="minorHAnsi"/>
          <w:sz w:val="22"/>
          <w:szCs w:val="22"/>
        </w:rPr>
        <w:t>Az R29 adatszolgáltatás tábláiban a 20</w:t>
      </w:r>
      <w:r w:rsidR="00614F31" w:rsidRPr="00A30D6D">
        <w:rPr>
          <w:rFonts w:cstheme="minorHAnsi"/>
          <w:sz w:val="22"/>
          <w:szCs w:val="22"/>
        </w:rPr>
        <w:t>2</w:t>
      </w:r>
      <w:r w:rsidR="00802599">
        <w:rPr>
          <w:rFonts w:cstheme="minorHAnsi"/>
          <w:sz w:val="22"/>
          <w:szCs w:val="22"/>
        </w:rPr>
        <w:t>1</w:t>
      </w:r>
      <w:r w:rsidRPr="00A30D6D">
        <w:rPr>
          <w:rFonts w:cstheme="minorHAnsi"/>
          <w:sz w:val="22"/>
          <w:szCs w:val="22"/>
        </w:rPr>
        <w:t>. tárgyévben lezárult üzleti év fordulónapjára, és a megelőző üzleti év fordulónapjára vonatkozóan egyaránt kell adatokat jelenteni. Amennyiben a részesedés-eladás 20</w:t>
      </w:r>
      <w:r w:rsidR="00614F31" w:rsidRPr="00A30D6D">
        <w:rPr>
          <w:rFonts w:cstheme="minorHAnsi"/>
          <w:sz w:val="22"/>
          <w:szCs w:val="22"/>
        </w:rPr>
        <w:t>2</w:t>
      </w:r>
      <w:r w:rsidR="00802599">
        <w:rPr>
          <w:rFonts w:cstheme="minorHAnsi"/>
          <w:sz w:val="22"/>
          <w:szCs w:val="22"/>
        </w:rPr>
        <w:t>1</w:t>
      </w:r>
      <w:r w:rsidRPr="00A30D6D">
        <w:rPr>
          <w:rFonts w:cstheme="minorHAnsi"/>
          <w:sz w:val="22"/>
          <w:szCs w:val="22"/>
        </w:rPr>
        <w:t xml:space="preserve">. év során történt, akkor év végén már nem volt külföldi közvetlen tőkebefektetője a cégnek, de az év elején még igen, ezért kell adatszolgáltatást teljesíteni.  </w:t>
      </w:r>
    </w:p>
    <w:p w14:paraId="0030C03C" w14:textId="1903B786" w:rsidR="00846509" w:rsidRPr="00802599" w:rsidRDefault="00846509" w:rsidP="005856BA">
      <w:pPr>
        <w:pStyle w:val="ListParagraph"/>
        <w:numPr>
          <w:ilvl w:val="0"/>
          <w:numId w:val="17"/>
        </w:numPr>
        <w:spacing w:before="360" w:line="23" w:lineRule="atLeast"/>
        <w:rPr>
          <w:rFonts w:cstheme="minorHAnsi"/>
          <w:b/>
          <w:bCs/>
          <w:sz w:val="22"/>
          <w:szCs w:val="22"/>
        </w:rPr>
      </w:pPr>
      <w:r w:rsidRPr="00802599">
        <w:rPr>
          <w:rFonts w:cstheme="minorHAnsi"/>
          <w:b/>
          <w:bCs/>
          <w:sz w:val="22"/>
          <w:szCs w:val="22"/>
        </w:rPr>
        <w:t xml:space="preserve">Mi a teendő, ha az adatszolgáltatónak nincs se külföldi tőkebefektetője, se tőkebefektetése, se </w:t>
      </w:r>
      <w:proofErr w:type="spellStart"/>
      <w:r w:rsidRPr="00802599">
        <w:rPr>
          <w:rFonts w:cstheme="minorHAnsi"/>
          <w:b/>
          <w:bCs/>
          <w:sz w:val="22"/>
          <w:szCs w:val="22"/>
        </w:rPr>
        <w:t>fióktelepe</w:t>
      </w:r>
      <w:proofErr w:type="spellEnd"/>
      <w:r w:rsidRPr="00802599">
        <w:rPr>
          <w:rFonts w:cstheme="minorHAnsi"/>
          <w:b/>
          <w:bCs/>
          <w:sz w:val="22"/>
          <w:szCs w:val="22"/>
        </w:rPr>
        <w:t xml:space="preserve">, vagy van, de egyik sem éri el az előírt értékhatárt? Az R29 adatszolgáltatást nemlegesen is el kell készíteni és beküldeni?  </w:t>
      </w:r>
    </w:p>
    <w:p w14:paraId="0FF76894" w14:textId="4A01884A" w:rsidR="00846509" w:rsidRPr="00A30D6D" w:rsidRDefault="00846509" w:rsidP="00802599">
      <w:pPr>
        <w:spacing w:line="23" w:lineRule="atLeast"/>
        <w:ind w:left="709"/>
        <w:rPr>
          <w:rFonts w:cstheme="minorHAnsi"/>
          <w:sz w:val="22"/>
          <w:szCs w:val="22"/>
        </w:rPr>
      </w:pPr>
      <w:r w:rsidRPr="00A30D6D">
        <w:rPr>
          <w:rFonts w:cstheme="minorHAnsi"/>
          <w:sz w:val="22"/>
          <w:szCs w:val="22"/>
        </w:rPr>
        <w:t xml:space="preserve">Az R29 adatszolgáltatást csak azoknak a gazdasági szervezeteknek kell teljesíteniük, amelyek </w:t>
      </w:r>
      <w:r w:rsidR="00904014" w:rsidRPr="00A30D6D">
        <w:rPr>
          <w:rFonts w:cstheme="minorHAnsi"/>
          <w:sz w:val="22"/>
          <w:szCs w:val="22"/>
        </w:rPr>
        <w:t>a</w:t>
      </w:r>
      <w:r w:rsidRPr="00A30D6D">
        <w:rPr>
          <w:rFonts w:cstheme="minorHAnsi"/>
          <w:sz w:val="22"/>
          <w:szCs w:val="22"/>
        </w:rPr>
        <w:t xml:space="preserve"> tárgyév mérlegfordulónapján vagy a megelőző év mérlegfordulónapján elérték az előírt értékhatárok valamelyikét.  </w:t>
      </w:r>
    </w:p>
    <w:p w14:paraId="2173AEB7" w14:textId="3EE7DAD9" w:rsidR="00846509" w:rsidRPr="00A30D6D" w:rsidRDefault="00846509" w:rsidP="00802599">
      <w:pPr>
        <w:spacing w:line="23" w:lineRule="atLeast"/>
        <w:ind w:left="709"/>
        <w:rPr>
          <w:rFonts w:cstheme="minorHAnsi"/>
          <w:sz w:val="22"/>
          <w:szCs w:val="22"/>
        </w:rPr>
      </w:pPr>
      <w:r w:rsidRPr="00A30D6D">
        <w:rPr>
          <w:rFonts w:cstheme="minorHAnsi"/>
          <w:sz w:val="22"/>
          <w:szCs w:val="22"/>
        </w:rPr>
        <w:t xml:space="preserve">Amennyiben a két mérlegfordulónap egyikén sem érik el egyik értékhatárt sem, nemleges jelentést nem kell teljesíteniük. </w:t>
      </w:r>
      <w:r w:rsidR="00BB5F07">
        <w:rPr>
          <w:rFonts w:cstheme="minorHAnsi"/>
          <w:sz w:val="22"/>
          <w:szCs w:val="22"/>
        </w:rPr>
        <w:t xml:space="preserve">Amennyiben a STEFI adatbefogadó rendszerben </w:t>
      </w:r>
      <w:r w:rsidR="00DC2C84">
        <w:rPr>
          <w:rFonts w:cstheme="minorHAnsi"/>
          <w:sz w:val="22"/>
          <w:szCs w:val="22"/>
        </w:rPr>
        <w:t>mégis szerepel R29 feladat,</w:t>
      </w:r>
      <w:r w:rsidRPr="00A30D6D">
        <w:rPr>
          <w:rFonts w:cstheme="minorHAnsi"/>
          <w:sz w:val="22"/>
          <w:szCs w:val="22"/>
        </w:rPr>
        <w:t xml:space="preserve"> </w:t>
      </w:r>
      <w:r w:rsidR="00BB5F07" w:rsidRPr="005C5AFB">
        <w:rPr>
          <w:rFonts w:cstheme="minorHAnsi"/>
          <w:b/>
          <w:bCs/>
          <w:sz w:val="22"/>
          <w:szCs w:val="22"/>
        </w:rPr>
        <w:t>kérjük</w:t>
      </w:r>
      <w:r w:rsidR="008E7042">
        <w:rPr>
          <w:rFonts w:cstheme="minorHAnsi"/>
          <w:b/>
          <w:bCs/>
          <w:sz w:val="22"/>
          <w:szCs w:val="22"/>
        </w:rPr>
        <w:t>,</w:t>
      </w:r>
      <w:r w:rsidR="00BB5F07" w:rsidRPr="005C5AFB">
        <w:rPr>
          <w:rFonts w:cstheme="minorHAnsi"/>
          <w:b/>
          <w:bCs/>
          <w:sz w:val="22"/>
          <w:szCs w:val="22"/>
        </w:rPr>
        <w:t xml:space="preserve"> írjon a </w:t>
      </w:r>
      <w:hyperlink r:id="rId17" w:history="1">
        <w:r w:rsidR="00BB5F07" w:rsidRPr="005C5AFB">
          <w:rPr>
            <w:rStyle w:val="Hyperlink"/>
            <w:rFonts w:cstheme="minorHAnsi"/>
            <w:b/>
            <w:bCs/>
            <w:sz w:val="22"/>
            <w:szCs w:val="22"/>
            <w:vertAlign w:val="baseline"/>
          </w:rPr>
          <w:t>statadatszolg@mnb.hu</w:t>
        </w:r>
      </w:hyperlink>
      <w:r w:rsidR="00BB5F07" w:rsidRPr="005C5AFB">
        <w:rPr>
          <w:rFonts w:cstheme="minorHAnsi"/>
          <w:b/>
          <w:bCs/>
          <w:sz w:val="22"/>
          <w:szCs w:val="22"/>
        </w:rPr>
        <w:t xml:space="preserve"> e-mail címre.</w:t>
      </w:r>
    </w:p>
    <w:p w14:paraId="6E0257C1" w14:textId="03DFDDBA" w:rsidR="00846509" w:rsidRDefault="00846509" w:rsidP="00802599">
      <w:pPr>
        <w:spacing w:line="23" w:lineRule="atLeast"/>
        <w:ind w:left="709"/>
        <w:rPr>
          <w:rFonts w:cstheme="minorHAnsi"/>
          <w:sz w:val="22"/>
          <w:szCs w:val="22"/>
        </w:rPr>
      </w:pPr>
      <w:r w:rsidRPr="00A30D6D">
        <w:rPr>
          <w:rFonts w:cstheme="minorHAnsi"/>
          <w:sz w:val="22"/>
          <w:szCs w:val="22"/>
        </w:rPr>
        <w:t xml:space="preserve">Abban az esetben, ha az adatszolgáltatónak van külföldi befektetője, és a rá jutó saját tőke tárgyév, vagy a megelőző év mérlegforduló napján eléri az értékhatárt, de nem minősül külföldi közvetlen tőkebefektetőnek (azaz a 10%-ot nem éri el a külföldi befektető szavazati joga), akkor a </w:t>
      </w:r>
      <w:proofErr w:type="spellStart"/>
      <w:r w:rsidRPr="00A30D6D">
        <w:rPr>
          <w:rFonts w:cstheme="minorHAnsi"/>
          <w:sz w:val="22"/>
          <w:szCs w:val="22"/>
        </w:rPr>
        <w:t>TRE</w:t>
      </w:r>
      <w:proofErr w:type="spellEnd"/>
      <w:r w:rsidRPr="00A30D6D">
        <w:rPr>
          <w:rFonts w:cstheme="minorHAnsi"/>
          <w:sz w:val="22"/>
          <w:szCs w:val="22"/>
        </w:rPr>
        <w:t xml:space="preserve"> táblát ki kell tölteni (a 04. sorban 1-es kódot szerepeltetni).  </w:t>
      </w:r>
    </w:p>
    <w:p w14:paraId="6848ABDA" w14:textId="77777777" w:rsidR="00BB5F07" w:rsidRPr="00802599" w:rsidRDefault="00BB5F07" w:rsidP="00BB5F07">
      <w:pPr>
        <w:pStyle w:val="ListParagraph"/>
        <w:numPr>
          <w:ilvl w:val="0"/>
          <w:numId w:val="17"/>
        </w:numPr>
        <w:spacing w:before="360" w:line="23" w:lineRule="atLeast"/>
        <w:rPr>
          <w:rFonts w:cstheme="minorHAnsi"/>
          <w:b/>
          <w:bCs/>
          <w:sz w:val="22"/>
          <w:szCs w:val="22"/>
        </w:rPr>
      </w:pPr>
      <w:r w:rsidRPr="00802599">
        <w:rPr>
          <w:rFonts w:cstheme="minorHAnsi"/>
          <w:b/>
          <w:bCs/>
          <w:sz w:val="22"/>
          <w:szCs w:val="22"/>
        </w:rPr>
        <w:t xml:space="preserve">Kell-e mindenképpen R01-es jelentést is beküldeni az R29-es jelentéshez kapcsolódóan?  </w:t>
      </w:r>
    </w:p>
    <w:p w14:paraId="46F5AF93" w14:textId="77777777" w:rsidR="00BB5F07" w:rsidRPr="00A30D6D" w:rsidRDefault="00BB5F07" w:rsidP="00BB5F07">
      <w:pPr>
        <w:spacing w:line="23" w:lineRule="atLeast"/>
        <w:ind w:left="709"/>
        <w:rPr>
          <w:rFonts w:cstheme="minorHAnsi"/>
          <w:sz w:val="22"/>
          <w:szCs w:val="22"/>
        </w:rPr>
      </w:pPr>
      <w:r w:rsidRPr="00A30D6D">
        <w:rPr>
          <w:rFonts w:cstheme="minorHAnsi"/>
          <w:sz w:val="22"/>
          <w:szCs w:val="22"/>
        </w:rPr>
        <w:t xml:space="preserve">Nem, kivéve, ha a partner R01-ben jelentett adataiban változás történt, vagy az R29-ben megadott partnerre vonatkozóan még soha nem töltöttek ki R01 jelentést.  </w:t>
      </w:r>
    </w:p>
    <w:p w14:paraId="512F508E" w14:textId="2681464F" w:rsidR="00846509" w:rsidRPr="00441B59" w:rsidRDefault="00846509">
      <w:pPr>
        <w:pStyle w:val="ListParagraph"/>
        <w:numPr>
          <w:ilvl w:val="0"/>
          <w:numId w:val="17"/>
        </w:numPr>
        <w:spacing w:before="360" w:line="23" w:lineRule="atLeast"/>
        <w:rPr>
          <w:rFonts w:cstheme="minorHAnsi"/>
          <w:b/>
          <w:bCs/>
          <w:sz w:val="22"/>
          <w:szCs w:val="22"/>
        </w:rPr>
      </w:pPr>
      <w:r w:rsidRPr="00441B59">
        <w:rPr>
          <w:rFonts w:cstheme="minorHAnsi"/>
          <w:b/>
          <w:bCs/>
          <w:sz w:val="22"/>
          <w:szCs w:val="22"/>
        </w:rPr>
        <w:t xml:space="preserve">Mitől függ a TEL tábla egyes blokkjainak kitöltése?  </w:t>
      </w:r>
    </w:p>
    <w:p w14:paraId="61E4482F" w14:textId="2D839651" w:rsidR="00846509" w:rsidRDefault="00846509" w:rsidP="00441B59">
      <w:pPr>
        <w:pStyle w:val="ListParagraph"/>
        <w:numPr>
          <w:ilvl w:val="0"/>
          <w:numId w:val="0"/>
        </w:numPr>
        <w:spacing w:line="23" w:lineRule="atLeast"/>
        <w:ind w:left="720"/>
        <w:rPr>
          <w:rFonts w:cstheme="minorHAnsi"/>
          <w:sz w:val="22"/>
          <w:szCs w:val="22"/>
        </w:rPr>
      </w:pPr>
      <w:r w:rsidRPr="00441B59">
        <w:rPr>
          <w:rFonts w:cstheme="minorHAnsi"/>
          <w:sz w:val="22"/>
          <w:szCs w:val="22"/>
        </w:rPr>
        <w:t xml:space="preserve">A TEL tábla kérdéscsoportokból tevődik össze. Az egyes kérdéscsoportok kitöltése függ a partnerkapcsolat jellegétől.  </w:t>
      </w:r>
    </w:p>
    <w:p w14:paraId="35B08E78" w14:textId="77777777" w:rsidR="00DC2C84" w:rsidRPr="005C5AFB" w:rsidRDefault="00846509" w:rsidP="005C5AFB">
      <w:pPr>
        <w:pStyle w:val="ListParagraph"/>
        <w:numPr>
          <w:ilvl w:val="1"/>
          <w:numId w:val="22"/>
        </w:numPr>
        <w:spacing w:line="23" w:lineRule="atLeast"/>
        <w:rPr>
          <w:rFonts w:cstheme="minorHAnsi"/>
          <w:sz w:val="22"/>
          <w:szCs w:val="22"/>
        </w:rPr>
      </w:pPr>
      <w:r w:rsidRPr="005C5AFB">
        <w:rPr>
          <w:rFonts w:cstheme="minorHAnsi"/>
          <w:sz w:val="22"/>
          <w:szCs w:val="22"/>
        </w:rPr>
        <w:t>F (fióktelep) esetén nem kell kitölteni a 04-24. sorokat.</w:t>
      </w:r>
    </w:p>
    <w:p w14:paraId="05B41B82" w14:textId="54A47CE8" w:rsidR="00846509" w:rsidRPr="005C5AFB" w:rsidRDefault="00846509" w:rsidP="005C5AFB">
      <w:pPr>
        <w:pStyle w:val="ListParagraph"/>
        <w:numPr>
          <w:ilvl w:val="1"/>
          <w:numId w:val="22"/>
        </w:numPr>
        <w:spacing w:line="23" w:lineRule="atLeast"/>
        <w:rPr>
          <w:rFonts w:cstheme="minorHAnsi"/>
          <w:sz w:val="22"/>
          <w:szCs w:val="22"/>
        </w:rPr>
      </w:pPr>
      <w:r w:rsidRPr="005C5AFB">
        <w:rPr>
          <w:rFonts w:cstheme="minorHAnsi"/>
          <w:sz w:val="22"/>
          <w:szCs w:val="22"/>
        </w:rPr>
        <w:t xml:space="preserve">L, </w:t>
      </w:r>
      <w:proofErr w:type="spellStart"/>
      <w:r w:rsidRPr="005C5AFB">
        <w:rPr>
          <w:rFonts w:cstheme="minorHAnsi"/>
          <w:sz w:val="22"/>
          <w:szCs w:val="22"/>
        </w:rPr>
        <w:t>AL</w:t>
      </w:r>
      <w:proofErr w:type="spellEnd"/>
      <w:r w:rsidRPr="005C5AFB">
        <w:rPr>
          <w:rFonts w:cstheme="minorHAnsi"/>
          <w:sz w:val="22"/>
          <w:szCs w:val="22"/>
        </w:rPr>
        <w:t xml:space="preserve"> (leány, anya-leány) partnerkapcsolat esetén nem kell kitölteni a 09-11., 25-27., továbbá 50% alatti szavazati jog esetén nem kötelező kitölteni a 49-72. sorokat.  </w:t>
      </w:r>
    </w:p>
    <w:p w14:paraId="05B5AABE" w14:textId="77777777" w:rsidR="00DC2C84" w:rsidRPr="005C5AFB" w:rsidRDefault="00846509" w:rsidP="005C5AFB">
      <w:pPr>
        <w:pStyle w:val="ListParagraph"/>
        <w:numPr>
          <w:ilvl w:val="1"/>
          <w:numId w:val="22"/>
        </w:numPr>
        <w:spacing w:line="23" w:lineRule="atLeast"/>
        <w:rPr>
          <w:rFonts w:cstheme="minorHAnsi"/>
          <w:sz w:val="22"/>
          <w:szCs w:val="22"/>
        </w:rPr>
      </w:pPr>
      <w:r w:rsidRPr="005C5AFB">
        <w:rPr>
          <w:rFonts w:cstheme="minorHAnsi"/>
          <w:sz w:val="22"/>
          <w:szCs w:val="22"/>
        </w:rPr>
        <w:t xml:space="preserve">EL (közvetett befektetés) esetén üresen kell hagyni a 04-08. sorokat. Amennyiben a partnerben nincs közvetlen érdekeltsége, nem kell kitölteni a 25-27. sorokat, továbbá 50% alatti szavazati jog esetén nem kötelező kitölteni a 49-72. sorokat.  </w:t>
      </w:r>
    </w:p>
    <w:p w14:paraId="0BB157D7" w14:textId="711BA194" w:rsidR="00DC2C84" w:rsidRPr="005C5AFB" w:rsidRDefault="00846509" w:rsidP="005C5AFB">
      <w:pPr>
        <w:pStyle w:val="ListParagraph"/>
        <w:numPr>
          <w:ilvl w:val="1"/>
          <w:numId w:val="22"/>
        </w:numPr>
        <w:spacing w:line="23" w:lineRule="atLeast"/>
        <w:rPr>
          <w:rFonts w:cstheme="minorHAnsi"/>
          <w:sz w:val="22"/>
          <w:szCs w:val="22"/>
        </w:rPr>
      </w:pPr>
      <w:r w:rsidRPr="005C5AFB">
        <w:rPr>
          <w:rFonts w:cstheme="minorHAnsi"/>
          <w:sz w:val="22"/>
          <w:szCs w:val="22"/>
        </w:rPr>
        <w:t xml:space="preserve">ET (társvállalat) esetén nem kell kitölteni a 09-11., 25-27., 28-48., 49-72. sorokat, azaz a 01-08. és a 12-24. sorok kitöltése kötelező.  </w:t>
      </w:r>
    </w:p>
    <w:p w14:paraId="6A60D830" w14:textId="4C12A02E" w:rsidR="00846509" w:rsidRPr="005C5AFB" w:rsidRDefault="00846509" w:rsidP="005C5AFB">
      <w:pPr>
        <w:pStyle w:val="ListParagraph"/>
        <w:numPr>
          <w:ilvl w:val="1"/>
          <w:numId w:val="22"/>
        </w:numPr>
        <w:spacing w:line="23" w:lineRule="atLeast"/>
        <w:rPr>
          <w:rFonts w:cstheme="minorHAnsi"/>
          <w:sz w:val="22"/>
          <w:szCs w:val="22"/>
        </w:rPr>
      </w:pPr>
      <w:r w:rsidRPr="005C5AFB">
        <w:rPr>
          <w:rFonts w:cstheme="minorHAnsi"/>
          <w:sz w:val="22"/>
          <w:szCs w:val="22"/>
        </w:rPr>
        <w:t xml:space="preserve"> A fent </w:t>
      </w:r>
      <w:r w:rsidR="0040761C">
        <w:rPr>
          <w:rFonts w:cstheme="minorHAnsi"/>
          <w:sz w:val="22"/>
          <w:szCs w:val="22"/>
        </w:rPr>
        <w:t>részletezett</w:t>
      </w:r>
      <w:r w:rsidR="0040761C" w:rsidRPr="005C5AFB">
        <w:rPr>
          <w:rFonts w:cstheme="minorHAnsi"/>
          <w:sz w:val="22"/>
          <w:szCs w:val="22"/>
        </w:rPr>
        <w:t xml:space="preserve"> </w:t>
      </w:r>
      <w:r w:rsidRPr="005C5AFB">
        <w:rPr>
          <w:rFonts w:cstheme="minorHAnsi"/>
          <w:sz w:val="22"/>
          <w:szCs w:val="22"/>
        </w:rPr>
        <w:t xml:space="preserve">sorok kivételével a tábla többi sorának kitöltése kötelező.  </w:t>
      </w:r>
    </w:p>
    <w:p w14:paraId="3ECAFA38" w14:textId="0BFED3BF" w:rsidR="004B648C" w:rsidRPr="00A30D6D" w:rsidRDefault="00846509" w:rsidP="00A30D6D">
      <w:pPr>
        <w:spacing w:line="23" w:lineRule="atLeast"/>
        <w:rPr>
          <w:sz w:val="22"/>
          <w:szCs w:val="22"/>
        </w:rPr>
      </w:pPr>
      <w:r w:rsidRPr="00A30D6D">
        <w:rPr>
          <w:rFonts w:cstheme="minorHAnsi"/>
          <w:sz w:val="22"/>
          <w:szCs w:val="22"/>
        </w:rPr>
        <w:lastRenderedPageBreak/>
        <w:t xml:space="preserve"> </w:t>
      </w:r>
    </w:p>
    <w:p w14:paraId="1F6D42CA" w14:textId="6C27F7B4" w:rsidR="00B944EB" w:rsidRPr="00A30D6D" w:rsidRDefault="00B944EB" w:rsidP="00A30D6D">
      <w:pPr>
        <w:spacing w:line="23" w:lineRule="atLeast"/>
        <w:rPr>
          <w:sz w:val="22"/>
          <w:szCs w:val="22"/>
        </w:rPr>
      </w:pPr>
    </w:p>
    <w:sectPr w:rsidR="00B944EB" w:rsidRPr="00A30D6D" w:rsidSect="00733BD2">
      <w:headerReference w:type="default" r:id="rId18"/>
      <w:footerReference w:type="default" r:id="rId19"/>
      <w:pgSz w:w="11906" w:h="16838" w:code="9"/>
      <w:pgMar w:top="1418" w:right="991" w:bottom="993"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4534" w14:textId="77777777" w:rsidR="00846509" w:rsidRDefault="00846509">
      <w:r>
        <w:separator/>
      </w:r>
    </w:p>
  </w:endnote>
  <w:endnote w:type="continuationSeparator" w:id="0">
    <w:p w14:paraId="086A48D5" w14:textId="77777777" w:rsidR="00846509" w:rsidRDefault="0084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2974"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EF6A" w14:textId="77777777" w:rsidR="00846509" w:rsidRDefault="00846509">
      <w:r>
        <w:separator/>
      </w:r>
    </w:p>
  </w:footnote>
  <w:footnote w:type="continuationSeparator" w:id="0">
    <w:p w14:paraId="6A7BA0A3" w14:textId="77777777" w:rsidR="00846509" w:rsidRDefault="00846509">
      <w:r>
        <w:continuationSeparator/>
      </w:r>
    </w:p>
  </w:footnote>
  <w:footnote w:id="1">
    <w:p w14:paraId="5F7E01F3" w14:textId="77777777" w:rsidR="00894896" w:rsidRPr="00085137" w:rsidRDefault="00894896" w:rsidP="00894896">
      <w:pPr>
        <w:pStyle w:val="FootnoteText"/>
        <w:rPr>
          <w:rFonts w:cs="Calibri"/>
          <w:szCs w:val="16"/>
        </w:rPr>
      </w:pPr>
      <w:r w:rsidRPr="00085137">
        <w:rPr>
          <w:rStyle w:val="FootnoteReference"/>
          <w:rFonts w:cs="Calibri"/>
          <w:szCs w:val="16"/>
        </w:rPr>
        <w:footnoteRef/>
      </w:r>
      <w:r w:rsidRPr="00085137">
        <w:rPr>
          <w:rFonts w:cs="Calibri"/>
          <w:szCs w:val="16"/>
        </w:rPr>
        <w:t xml:space="preserve"> Külföldi befektető: Külföldi közvetlentőke-befektető vagy közvetett befektető vagy társvállalat, amely az adatszolgáltatóban szavazati joggal rendelkezik.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18FD"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30A"/>
    <w:multiLevelType w:val="hybridMultilevel"/>
    <w:tmpl w:val="EC66B070"/>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9D8578B"/>
    <w:multiLevelType w:val="hybridMultilevel"/>
    <w:tmpl w:val="5F92F712"/>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BDB7827"/>
    <w:multiLevelType w:val="hybridMultilevel"/>
    <w:tmpl w:val="A536805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74670E"/>
    <w:multiLevelType w:val="hybridMultilevel"/>
    <w:tmpl w:val="1144BF70"/>
    <w:lvl w:ilvl="0" w:tplc="C5F4BB86">
      <w:start w:val="1"/>
      <w:numFmt w:val="decimal"/>
      <w:lvlText w:val="%1."/>
      <w:lvlJc w:val="left"/>
      <w:pPr>
        <w:ind w:left="720" w:hanging="360"/>
      </w:pPr>
      <w:rPr>
        <w:rFonts w:hint="default"/>
        <w:b w:val="0"/>
        <w:bCs/>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F32FC5"/>
    <w:multiLevelType w:val="hybridMultilevel"/>
    <w:tmpl w:val="7D0A74DE"/>
    <w:lvl w:ilvl="0" w:tplc="040E000B">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7"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0"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11" w15:restartNumberingAfterBreak="0">
    <w:nsid w:val="2AE96328"/>
    <w:multiLevelType w:val="hybridMultilevel"/>
    <w:tmpl w:val="7756AFD6"/>
    <w:lvl w:ilvl="0" w:tplc="040E0001">
      <w:start w:val="1"/>
      <w:numFmt w:val="bullet"/>
      <w:lvlText w:val=""/>
      <w:lvlJc w:val="left"/>
      <w:pPr>
        <w:ind w:left="720" w:hanging="360"/>
      </w:pPr>
      <w:rPr>
        <w:rFonts w:ascii="Symbol" w:hAnsi="Symbol" w:hint="default"/>
      </w:rPr>
    </w:lvl>
    <w:lvl w:ilvl="1" w:tplc="38B01410">
      <w:numFmt w:val="bullet"/>
      <w:lvlText w:val="•"/>
      <w:lvlJc w:val="left"/>
      <w:pPr>
        <w:ind w:left="1440" w:hanging="360"/>
      </w:pPr>
      <w:rPr>
        <w:rFonts w:ascii="Calibri" w:eastAsiaTheme="minorHAns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34C812AB"/>
    <w:multiLevelType w:val="hybridMultilevel"/>
    <w:tmpl w:val="DF9AC9B8"/>
    <w:lvl w:ilvl="0" w:tplc="FFFFFFFF">
      <w:start w:val="1"/>
      <w:numFmt w:val="bullet"/>
      <w:lvlText w:val=""/>
      <w:lvlJc w:val="left"/>
      <w:pPr>
        <w:ind w:left="720" w:hanging="360"/>
      </w:pPr>
      <w:rPr>
        <w:rFonts w:ascii="Symbol" w:hAnsi="Symbol" w:hint="default"/>
      </w:rPr>
    </w:lvl>
    <w:lvl w:ilvl="1" w:tplc="040E0001">
      <w:start w:val="1"/>
      <w:numFmt w:val="bullet"/>
      <w:lvlText w:val=""/>
      <w:lvlJc w:val="left"/>
      <w:pPr>
        <w:ind w:left="1077"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6C96B69"/>
    <w:multiLevelType w:val="hybridMultilevel"/>
    <w:tmpl w:val="FA46F582"/>
    <w:lvl w:ilvl="0" w:tplc="AB3E0AF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0A66BD7"/>
    <w:multiLevelType w:val="hybridMultilevel"/>
    <w:tmpl w:val="05E43EC8"/>
    <w:lvl w:ilvl="0" w:tplc="040E000B">
      <w:start w:val="1"/>
      <w:numFmt w:val="bullet"/>
      <w:lvlText w:val=""/>
      <w:lvlJc w:val="left"/>
      <w:pPr>
        <w:ind w:left="1635"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61A12291"/>
    <w:multiLevelType w:val="hybridMultilevel"/>
    <w:tmpl w:val="A164FDBE"/>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9" w15:restartNumberingAfterBreak="0">
    <w:nsid w:val="6251770B"/>
    <w:multiLevelType w:val="hybridMultilevel"/>
    <w:tmpl w:val="41D617E8"/>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0"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1"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7462184B"/>
    <w:multiLevelType w:val="hybridMultilevel"/>
    <w:tmpl w:val="71D6924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15:restartNumberingAfterBreak="0">
    <w:nsid w:val="78215915"/>
    <w:multiLevelType w:val="hybridMultilevel"/>
    <w:tmpl w:val="8E48D5B0"/>
    <w:lvl w:ilvl="0" w:tplc="040E000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9"/>
  </w:num>
  <w:num w:numId="2">
    <w:abstractNumId w:val="7"/>
  </w:num>
  <w:num w:numId="3">
    <w:abstractNumId w:val="10"/>
  </w:num>
  <w:num w:numId="4">
    <w:abstractNumId w:val="4"/>
  </w:num>
  <w:num w:numId="5">
    <w:abstractNumId w:val="5"/>
  </w:num>
  <w:num w:numId="6">
    <w:abstractNumId w:val="8"/>
  </w:num>
  <w:num w:numId="7">
    <w:abstractNumId w:val="20"/>
  </w:num>
  <w:num w:numId="8">
    <w:abstractNumId w:val="16"/>
    <w:lvlOverride w:ilvl="0">
      <w:startOverride w:val="1"/>
    </w:lvlOverride>
  </w:num>
  <w:num w:numId="9">
    <w:abstractNumId w:val="21"/>
  </w:num>
  <w:num w:numId="10">
    <w:abstractNumId w:val="3"/>
  </w:num>
  <w:num w:numId="11">
    <w:abstractNumId w:val="19"/>
  </w:num>
  <w:num w:numId="12">
    <w:abstractNumId w:val="15"/>
  </w:num>
  <w:num w:numId="13">
    <w:abstractNumId w:val="0"/>
  </w:num>
  <w:num w:numId="14">
    <w:abstractNumId w:val="1"/>
  </w:num>
  <w:num w:numId="15">
    <w:abstractNumId w:val="14"/>
  </w:num>
  <w:num w:numId="16">
    <w:abstractNumId w:val="6"/>
  </w:num>
  <w:num w:numId="17">
    <w:abstractNumId w:val="23"/>
  </w:num>
  <w:num w:numId="18">
    <w:abstractNumId w:val="11"/>
  </w:num>
  <w:num w:numId="19">
    <w:abstractNumId w:val="22"/>
  </w:num>
  <w:num w:numId="20">
    <w:abstractNumId w:val="18"/>
  </w:num>
  <w:num w:numId="21">
    <w:abstractNumId w:val="2"/>
  </w:num>
  <w:num w:numId="22">
    <w:abstractNumId w:val="13"/>
  </w:num>
  <w:num w:numId="23">
    <w:abstractNumId w:val="16"/>
    <w:lvlOverride w:ilvl="0">
      <w:startOverride w:val="1"/>
    </w:lvlOverride>
  </w:num>
  <w:num w:numId="24">
    <w:abstractNumId w:val="16"/>
  </w:num>
  <w:num w:numId="25">
    <w:abstractNumId w:val="17"/>
  </w:num>
  <w:num w:numId="26">
    <w:abstractNumId w:val="12"/>
  </w:num>
  <w:num w:numId="27">
    <w:abstractNumId w:val="16"/>
    <w:lvlOverride w:ilvl="0">
      <w:startOverride w:val="1"/>
    </w:lvlOverride>
  </w:num>
  <w:num w:numId="28">
    <w:abstractNumId w:val="16"/>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autoHyphenation/>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09"/>
    <w:rsid w:val="00001B51"/>
    <w:rsid w:val="0000273C"/>
    <w:rsid w:val="00017B1B"/>
    <w:rsid w:val="0002498B"/>
    <w:rsid w:val="000250E6"/>
    <w:rsid w:val="00027695"/>
    <w:rsid w:val="00027B62"/>
    <w:rsid w:val="00033357"/>
    <w:rsid w:val="00035697"/>
    <w:rsid w:val="0005577F"/>
    <w:rsid w:val="00060148"/>
    <w:rsid w:val="00063216"/>
    <w:rsid w:val="0006374F"/>
    <w:rsid w:val="00064546"/>
    <w:rsid w:val="000674BE"/>
    <w:rsid w:val="00067BE2"/>
    <w:rsid w:val="00067C0C"/>
    <w:rsid w:val="0008131E"/>
    <w:rsid w:val="00081934"/>
    <w:rsid w:val="000831EC"/>
    <w:rsid w:val="00087E97"/>
    <w:rsid w:val="000904C4"/>
    <w:rsid w:val="000A0C08"/>
    <w:rsid w:val="000A3A63"/>
    <w:rsid w:val="000A71F3"/>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447E"/>
    <w:rsid w:val="00104691"/>
    <w:rsid w:val="0010496C"/>
    <w:rsid w:val="00110868"/>
    <w:rsid w:val="00113C88"/>
    <w:rsid w:val="001255A4"/>
    <w:rsid w:val="001279F5"/>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A2BAA"/>
    <w:rsid w:val="001B3486"/>
    <w:rsid w:val="001C0FAA"/>
    <w:rsid w:val="001C24F1"/>
    <w:rsid w:val="001C466F"/>
    <w:rsid w:val="001C5C33"/>
    <w:rsid w:val="001C5D5F"/>
    <w:rsid w:val="001D4211"/>
    <w:rsid w:val="001D5999"/>
    <w:rsid w:val="001D59FD"/>
    <w:rsid w:val="001D60A8"/>
    <w:rsid w:val="001D7401"/>
    <w:rsid w:val="001E34FF"/>
    <w:rsid w:val="001E4231"/>
    <w:rsid w:val="001E5747"/>
    <w:rsid w:val="001E621D"/>
    <w:rsid w:val="001F0E5D"/>
    <w:rsid w:val="001F1610"/>
    <w:rsid w:val="002012AD"/>
    <w:rsid w:val="00206642"/>
    <w:rsid w:val="00214230"/>
    <w:rsid w:val="0021484C"/>
    <w:rsid w:val="0022056B"/>
    <w:rsid w:val="0022764E"/>
    <w:rsid w:val="00240C97"/>
    <w:rsid w:val="0024525F"/>
    <w:rsid w:val="002522F1"/>
    <w:rsid w:val="002602F5"/>
    <w:rsid w:val="002611AE"/>
    <w:rsid w:val="0026180A"/>
    <w:rsid w:val="00270724"/>
    <w:rsid w:val="00271371"/>
    <w:rsid w:val="00273052"/>
    <w:rsid w:val="0027402D"/>
    <w:rsid w:val="002751D4"/>
    <w:rsid w:val="002866DE"/>
    <w:rsid w:val="00287D15"/>
    <w:rsid w:val="00290D47"/>
    <w:rsid w:val="00292177"/>
    <w:rsid w:val="002A3B0E"/>
    <w:rsid w:val="002B3674"/>
    <w:rsid w:val="002B4D45"/>
    <w:rsid w:val="002B6B78"/>
    <w:rsid w:val="002B6D25"/>
    <w:rsid w:val="002B78E0"/>
    <w:rsid w:val="002C728F"/>
    <w:rsid w:val="002C7AB8"/>
    <w:rsid w:val="002C7D4D"/>
    <w:rsid w:val="002C7DD0"/>
    <w:rsid w:val="002D5E55"/>
    <w:rsid w:val="002F34ED"/>
    <w:rsid w:val="002F602F"/>
    <w:rsid w:val="00300EE3"/>
    <w:rsid w:val="00302136"/>
    <w:rsid w:val="00313246"/>
    <w:rsid w:val="003231ED"/>
    <w:rsid w:val="00327A74"/>
    <w:rsid w:val="00341BB5"/>
    <w:rsid w:val="00343614"/>
    <w:rsid w:val="0035153B"/>
    <w:rsid w:val="003524A6"/>
    <w:rsid w:val="003548F7"/>
    <w:rsid w:val="003701D4"/>
    <w:rsid w:val="003704B1"/>
    <w:rsid w:val="003728FE"/>
    <w:rsid w:val="00373BD2"/>
    <w:rsid w:val="00375684"/>
    <w:rsid w:val="0037696F"/>
    <w:rsid w:val="00380643"/>
    <w:rsid w:val="003824BF"/>
    <w:rsid w:val="003827F0"/>
    <w:rsid w:val="00391B59"/>
    <w:rsid w:val="00395B14"/>
    <w:rsid w:val="00395D13"/>
    <w:rsid w:val="00397F34"/>
    <w:rsid w:val="003B12B2"/>
    <w:rsid w:val="003B46BE"/>
    <w:rsid w:val="003C5699"/>
    <w:rsid w:val="003C66FC"/>
    <w:rsid w:val="003D04DD"/>
    <w:rsid w:val="003D52BC"/>
    <w:rsid w:val="003F128A"/>
    <w:rsid w:val="0040761C"/>
    <w:rsid w:val="0041484F"/>
    <w:rsid w:val="00423D50"/>
    <w:rsid w:val="00427BF9"/>
    <w:rsid w:val="0043276D"/>
    <w:rsid w:val="004330EA"/>
    <w:rsid w:val="00433229"/>
    <w:rsid w:val="00434DC6"/>
    <w:rsid w:val="004413FF"/>
    <w:rsid w:val="00441B59"/>
    <w:rsid w:val="00442ABF"/>
    <w:rsid w:val="004451FE"/>
    <w:rsid w:val="00453087"/>
    <w:rsid w:val="00455A38"/>
    <w:rsid w:val="00465939"/>
    <w:rsid w:val="0047029F"/>
    <w:rsid w:val="004729CE"/>
    <w:rsid w:val="00474131"/>
    <w:rsid w:val="0048183A"/>
    <w:rsid w:val="00491483"/>
    <w:rsid w:val="004919C2"/>
    <w:rsid w:val="004924CA"/>
    <w:rsid w:val="00494C89"/>
    <w:rsid w:val="004A58E3"/>
    <w:rsid w:val="004A5F09"/>
    <w:rsid w:val="004B1A68"/>
    <w:rsid w:val="004B648C"/>
    <w:rsid w:val="004D270F"/>
    <w:rsid w:val="004D455D"/>
    <w:rsid w:val="004D7635"/>
    <w:rsid w:val="004E2BA2"/>
    <w:rsid w:val="004F1BAA"/>
    <w:rsid w:val="004F42D5"/>
    <w:rsid w:val="004F72B9"/>
    <w:rsid w:val="0050040A"/>
    <w:rsid w:val="0050045B"/>
    <w:rsid w:val="00501172"/>
    <w:rsid w:val="00503A99"/>
    <w:rsid w:val="0050657B"/>
    <w:rsid w:val="00511D7B"/>
    <w:rsid w:val="00513B1F"/>
    <w:rsid w:val="0051486A"/>
    <w:rsid w:val="005149CD"/>
    <w:rsid w:val="00516455"/>
    <w:rsid w:val="00517847"/>
    <w:rsid w:val="0052546E"/>
    <w:rsid w:val="0052584F"/>
    <w:rsid w:val="005312FD"/>
    <w:rsid w:val="00541699"/>
    <w:rsid w:val="00544934"/>
    <w:rsid w:val="00557A68"/>
    <w:rsid w:val="00561175"/>
    <w:rsid w:val="005648EE"/>
    <w:rsid w:val="00571C3C"/>
    <w:rsid w:val="005763C5"/>
    <w:rsid w:val="00581D24"/>
    <w:rsid w:val="0058459E"/>
    <w:rsid w:val="005856BA"/>
    <w:rsid w:val="00586D4D"/>
    <w:rsid w:val="005A011E"/>
    <w:rsid w:val="005A3531"/>
    <w:rsid w:val="005A3DDE"/>
    <w:rsid w:val="005A788E"/>
    <w:rsid w:val="005B0A26"/>
    <w:rsid w:val="005B0A9B"/>
    <w:rsid w:val="005C3F73"/>
    <w:rsid w:val="005C498A"/>
    <w:rsid w:val="005C5AFB"/>
    <w:rsid w:val="005C5BB7"/>
    <w:rsid w:val="005D0BED"/>
    <w:rsid w:val="005D1A2C"/>
    <w:rsid w:val="005D696E"/>
    <w:rsid w:val="005F3818"/>
    <w:rsid w:val="005F3E3D"/>
    <w:rsid w:val="005F780B"/>
    <w:rsid w:val="00602F0C"/>
    <w:rsid w:val="00603723"/>
    <w:rsid w:val="00610E45"/>
    <w:rsid w:val="00614F31"/>
    <w:rsid w:val="00627BFA"/>
    <w:rsid w:val="00642A07"/>
    <w:rsid w:val="00643529"/>
    <w:rsid w:val="00643CB4"/>
    <w:rsid w:val="00644BE4"/>
    <w:rsid w:val="0067570F"/>
    <w:rsid w:val="00681108"/>
    <w:rsid w:val="00690C97"/>
    <w:rsid w:val="0069441B"/>
    <w:rsid w:val="006A54BA"/>
    <w:rsid w:val="006A66EB"/>
    <w:rsid w:val="006B0392"/>
    <w:rsid w:val="006B0989"/>
    <w:rsid w:val="006B2726"/>
    <w:rsid w:val="006B4271"/>
    <w:rsid w:val="006C2C3D"/>
    <w:rsid w:val="006C4871"/>
    <w:rsid w:val="006C700F"/>
    <w:rsid w:val="006D0881"/>
    <w:rsid w:val="006D3867"/>
    <w:rsid w:val="006E45F8"/>
    <w:rsid w:val="006E5F78"/>
    <w:rsid w:val="006F0376"/>
    <w:rsid w:val="006F39C8"/>
    <w:rsid w:val="006F5D02"/>
    <w:rsid w:val="006F6144"/>
    <w:rsid w:val="00702E90"/>
    <w:rsid w:val="00703E97"/>
    <w:rsid w:val="0070653D"/>
    <w:rsid w:val="00707C38"/>
    <w:rsid w:val="00711415"/>
    <w:rsid w:val="007236B8"/>
    <w:rsid w:val="0072398E"/>
    <w:rsid w:val="00732D87"/>
    <w:rsid w:val="00733BD2"/>
    <w:rsid w:val="00737660"/>
    <w:rsid w:val="007376E0"/>
    <w:rsid w:val="00744A1F"/>
    <w:rsid w:val="00746D82"/>
    <w:rsid w:val="007474DD"/>
    <w:rsid w:val="00754A11"/>
    <w:rsid w:val="00767D3F"/>
    <w:rsid w:val="00774306"/>
    <w:rsid w:val="0077455F"/>
    <w:rsid w:val="00776843"/>
    <w:rsid w:val="00782B80"/>
    <w:rsid w:val="0078443B"/>
    <w:rsid w:val="00786EF4"/>
    <w:rsid w:val="00791092"/>
    <w:rsid w:val="007913EE"/>
    <w:rsid w:val="00792C7B"/>
    <w:rsid w:val="007A2BE7"/>
    <w:rsid w:val="007A7441"/>
    <w:rsid w:val="007B1174"/>
    <w:rsid w:val="007B39B9"/>
    <w:rsid w:val="007B7FC8"/>
    <w:rsid w:val="007D67A3"/>
    <w:rsid w:val="007D7E92"/>
    <w:rsid w:val="007E0286"/>
    <w:rsid w:val="007F197C"/>
    <w:rsid w:val="007F1D57"/>
    <w:rsid w:val="007F7E59"/>
    <w:rsid w:val="00802599"/>
    <w:rsid w:val="00813648"/>
    <w:rsid w:val="00821792"/>
    <w:rsid w:val="00823B7E"/>
    <w:rsid w:val="0083252A"/>
    <w:rsid w:val="008349B3"/>
    <w:rsid w:val="0083670C"/>
    <w:rsid w:val="008370C0"/>
    <w:rsid w:val="00840065"/>
    <w:rsid w:val="00844283"/>
    <w:rsid w:val="0084582F"/>
    <w:rsid w:val="00846509"/>
    <w:rsid w:val="00847C0A"/>
    <w:rsid w:val="008512C4"/>
    <w:rsid w:val="008528A0"/>
    <w:rsid w:val="00860131"/>
    <w:rsid w:val="00860860"/>
    <w:rsid w:val="00864147"/>
    <w:rsid w:val="00864468"/>
    <w:rsid w:val="00866547"/>
    <w:rsid w:val="00866E71"/>
    <w:rsid w:val="008935BD"/>
    <w:rsid w:val="008936DF"/>
    <w:rsid w:val="00894896"/>
    <w:rsid w:val="008A1C40"/>
    <w:rsid w:val="008B61E3"/>
    <w:rsid w:val="008C474C"/>
    <w:rsid w:val="008C56D8"/>
    <w:rsid w:val="008D6221"/>
    <w:rsid w:val="008E26F2"/>
    <w:rsid w:val="008E3579"/>
    <w:rsid w:val="008E7042"/>
    <w:rsid w:val="00903AC3"/>
    <w:rsid w:val="00904014"/>
    <w:rsid w:val="009228DF"/>
    <w:rsid w:val="00925712"/>
    <w:rsid w:val="00926EA9"/>
    <w:rsid w:val="00930F98"/>
    <w:rsid w:val="00933E50"/>
    <w:rsid w:val="00934193"/>
    <w:rsid w:val="00934F6E"/>
    <w:rsid w:val="00937A0B"/>
    <w:rsid w:val="0094233D"/>
    <w:rsid w:val="009460F2"/>
    <w:rsid w:val="00950ACA"/>
    <w:rsid w:val="00957F22"/>
    <w:rsid w:val="00961F15"/>
    <w:rsid w:val="00962FE4"/>
    <w:rsid w:val="009665AC"/>
    <w:rsid w:val="00980493"/>
    <w:rsid w:val="00990B18"/>
    <w:rsid w:val="009A4F0C"/>
    <w:rsid w:val="009B2208"/>
    <w:rsid w:val="009B7F1B"/>
    <w:rsid w:val="009C09A6"/>
    <w:rsid w:val="009C6632"/>
    <w:rsid w:val="009D0800"/>
    <w:rsid w:val="009D1272"/>
    <w:rsid w:val="009D2629"/>
    <w:rsid w:val="009D3B3D"/>
    <w:rsid w:val="009D4156"/>
    <w:rsid w:val="009E3A57"/>
    <w:rsid w:val="009E7AC9"/>
    <w:rsid w:val="009F413A"/>
    <w:rsid w:val="00A00F2A"/>
    <w:rsid w:val="00A03212"/>
    <w:rsid w:val="00A14382"/>
    <w:rsid w:val="00A16867"/>
    <w:rsid w:val="00A17909"/>
    <w:rsid w:val="00A2173F"/>
    <w:rsid w:val="00A244C7"/>
    <w:rsid w:val="00A26654"/>
    <w:rsid w:val="00A26ED3"/>
    <w:rsid w:val="00A30D6D"/>
    <w:rsid w:val="00A3105B"/>
    <w:rsid w:val="00A34F95"/>
    <w:rsid w:val="00A44C60"/>
    <w:rsid w:val="00A5096A"/>
    <w:rsid w:val="00A56BCD"/>
    <w:rsid w:val="00A57D44"/>
    <w:rsid w:val="00A60012"/>
    <w:rsid w:val="00A77604"/>
    <w:rsid w:val="00A800A3"/>
    <w:rsid w:val="00A804A8"/>
    <w:rsid w:val="00A8495F"/>
    <w:rsid w:val="00A917E0"/>
    <w:rsid w:val="00A94C01"/>
    <w:rsid w:val="00AA7D28"/>
    <w:rsid w:val="00AB3E83"/>
    <w:rsid w:val="00AB5B26"/>
    <w:rsid w:val="00AB7DBF"/>
    <w:rsid w:val="00AC2489"/>
    <w:rsid w:val="00AC6950"/>
    <w:rsid w:val="00AE3CD1"/>
    <w:rsid w:val="00AE41D5"/>
    <w:rsid w:val="00AE4D73"/>
    <w:rsid w:val="00AF1C92"/>
    <w:rsid w:val="00AF7B9B"/>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944EB"/>
    <w:rsid w:val="00BA2A45"/>
    <w:rsid w:val="00BB27C2"/>
    <w:rsid w:val="00BB28EE"/>
    <w:rsid w:val="00BB5F07"/>
    <w:rsid w:val="00BB7D50"/>
    <w:rsid w:val="00BD0575"/>
    <w:rsid w:val="00BD12AC"/>
    <w:rsid w:val="00BD29BB"/>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522BD"/>
    <w:rsid w:val="00C63F2A"/>
    <w:rsid w:val="00C64F11"/>
    <w:rsid w:val="00C72FB8"/>
    <w:rsid w:val="00C907C0"/>
    <w:rsid w:val="00C93837"/>
    <w:rsid w:val="00CA398B"/>
    <w:rsid w:val="00CC4CB1"/>
    <w:rsid w:val="00CD36BC"/>
    <w:rsid w:val="00CD6E8D"/>
    <w:rsid w:val="00CD724F"/>
    <w:rsid w:val="00CE188C"/>
    <w:rsid w:val="00CE2D4D"/>
    <w:rsid w:val="00CF148C"/>
    <w:rsid w:val="00D00D53"/>
    <w:rsid w:val="00D02170"/>
    <w:rsid w:val="00D03058"/>
    <w:rsid w:val="00D04FA5"/>
    <w:rsid w:val="00D0775C"/>
    <w:rsid w:val="00D11D8B"/>
    <w:rsid w:val="00D144FA"/>
    <w:rsid w:val="00D21043"/>
    <w:rsid w:val="00D265EF"/>
    <w:rsid w:val="00D2761D"/>
    <w:rsid w:val="00D463F1"/>
    <w:rsid w:val="00D524BB"/>
    <w:rsid w:val="00D531F1"/>
    <w:rsid w:val="00D561C8"/>
    <w:rsid w:val="00D57CCE"/>
    <w:rsid w:val="00D65E8E"/>
    <w:rsid w:val="00D6703D"/>
    <w:rsid w:val="00D717DA"/>
    <w:rsid w:val="00D7659E"/>
    <w:rsid w:val="00D815CF"/>
    <w:rsid w:val="00D84BA5"/>
    <w:rsid w:val="00D85321"/>
    <w:rsid w:val="00D946B0"/>
    <w:rsid w:val="00DA2679"/>
    <w:rsid w:val="00DA3039"/>
    <w:rsid w:val="00DA6B88"/>
    <w:rsid w:val="00DA73B6"/>
    <w:rsid w:val="00DB127D"/>
    <w:rsid w:val="00DC2C84"/>
    <w:rsid w:val="00DD62AD"/>
    <w:rsid w:val="00DD7153"/>
    <w:rsid w:val="00DF4F58"/>
    <w:rsid w:val="00E11F2F"/>
    <w:rsid w:val="00E13A3A"/>
    <w:rsid w:val="00E14034"/>
    <w:rsid w:val="00E14CD2"/>
    <w:rsid w:val="00E1718E"/>
    <w:rsid w:val="00E27A1D"/>
    <w:rsid w:val="00E301AE"/>
    <w:rsid w:val="00E315BC"/>
    <w:rsid w:val="00E33610"/>
    <w:rsid w:val="00E35139"/>
    <w:rsid w:val="00E44555"/>
    <w:rsid w:val="00E4526A"/>
    <w:rsid w:val="00E50608"/>
    <w:rsid w:val="00E5165B"/>
    <w:rsid w:val="00E52ABA"/>
    <w:rsid w:val="00E5314F"/>
    <w:rsid w:val="00E61E62"/>
    <w:rsid w:val="00E653E3"/>
    <w:rsid w:val="00E66AEE"/>
    <w:rsid w:val="00E70FF5"/>
    <w:rsid w:val="00E736A7"/>
    <w:rsid w:val="00E87C26"/>
    <w:rsid w:val="00EA2361"/>
    <w:rsid w:val="00EB11D4"/>
    <w:rsid w:val="00EB2886"/>
    <w:rsid w:val="00EB398E"/>
    <w:rsid w:val="00EC4096"/>
    <w:rsid w:val="00EC429C"/>
    <w:rsid w:val="00EC6A51"/>
    <w:rsid w:val="00ED0199"/>
    <w:rsid w:val="00ED05AC"/>
    <w:rsid w:val="00ED10E2"/>
    <w:rsid w:val="00EE1F0B"/>
    <w:rsid w:val="00EE4050"/>
    <w:rsid w:val="00EE4149"/>
    <w:rsid w:val="00F04867"/>
    <w:rsid w:val="00F04E3E"/>
    <w:rsid w:val="00F10771"/>
    <w:rsid w:val="00F205E5"/>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C17"/>
    <w:rsid w:val="00F949B1"/>
    <w:rsid w:val="00F958EE"/>
    <w:rsid w:val="00F96EEB"/>
    <w:rsid w:val="00F96F8A"/>
    <w:rsid w:val="00F9761F"/>
    <w:rsid w:val="00FA102C"/>
    <w:rsid w:val="00FB3124"/>
    <w:rsid w:val="00FB32EE"/>
    <w:rsid w:val="00FB38FB"/>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2D610CD"/>
  <w15:chartTrackingRefBased/>
  <w15:docId w15:val="{E5D6BF29-4127-4B43-B8AB-8066F090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493"/>
    <w:pPr>
      <w:spacing w:after="150" w:line="276" w:lineRule="auto"/>
      <w:jc w:val="both"/>
    </w:pPr>
  </w:style>
  <w:style w:type="paragraph" w:styleId="Heading1">
    <w:name w:val="heading 1"/>
    <w:basedOn w:val="Normal"/>
    <w:next w:val="Normal"/>
    <w:link w:val="Heading1Char"/>
    <w:qFormat/>
    <w:rsid w:val="00980493"/>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Heading2">
    <w:name w:val="heading 2"/>
    <w:basedOn w:val="Normal"/>
    <w:next w:val="Normal"/>
    <w:link w:val="Heading2Char"/>
    <w:unhideWhenUsed/>
    <w:qFormat/>
    <w:rsid w:val="00980493"/>
    <w:pPr>
      <w:numPr>
        <w:ilvl w:val="1"/>
        <w:numId w:val="3"/>
      </w:numPr>
      <w:spacing w:before="210" w:after="75"/>
      <w:jc w:val="left"/>
      <w:outlineLvl w:val="1"/>
    </w:pPr>
    <w:rPr>
      <w:b/>
      <w:color w:val="0C2148" w:themeColor="text2"/>
      <w:sz w:val="24"/>
      <w:szCs w:val="38"/>
    </w:rPr>
  </w:style>
  <w:style w:type="paragraph" w:styleId="Heading3">
    <w:name w:val="heading 3"/>
    <w:basedOn w:val="Normal"/>
    <w:next w:val="Normal"/>
    <w:link w:val="Heading3Char"/>
    <w:unhideWhenUsed/>
    <w:qFormat/>
    <w:rsid w:val="00980493"/>
    <w:pPr>
      <w:numPr>
        <w:ilvl w:val="2"/>
        <w:numId w:val="3"/>
      </w:numPr>
      <w:spacing w:before="75" w:after="75"/>
      <w:jc w:val="left"/>
      <w:outlineLvl w:val="2"/>
    </w:pPr>
    <w:rPr>
      <w:bCs/>
      <w:color w:val="0C2148" w:themeColor="text2"/>
      <w:szCs w:val="34"/>
    </w:rPr>
  </w:style>
  <w:style w:type="paragraph" w:styleId="Heading4">
    <w:name w:val="heading 4"/>
    <w:basedOn w:val="Normal"/>
    <w:next w:val="Normal"/>
    <w:link w:val="Heading4Char"/>
    <w:unhideWhenUsed/>
    <w:qFormat/>
    <w:rsid w:val="00980493"/>
    <w:pPr>
      <w:numPr>
        <w:ilvl w:val="3"/>
        <w:numId w:val="3"/>
      </w:numPr>
      <w:spacing w:before="75" w:after="75"/>
      <w:jc w:val="left"/>
      <w:outlineLvl w:val="3"/>
    </w:pPr>
    <w:rPr>
      <w:iCs/>
      <w:color w:val="0C2148" w:themeColor="text2"/>
      <w:szCs w:val="30"/>
    </w:rPr>
  </w:style>
  <w:style w:type="paragraph" w:styleId="Heading5">
    <w:name w:val="heading 5"/>
    <w:basedOn w:val="Normal"/>
    <w:next w:val="Normal"/>
    <w:link w:val="Heading5Char"/>
    <w:unhideWhenUsed/>
    <w:qFormat/>
    <w:rsid w:val="00980493"/>
    <w:pPr>
      <w:numPr>
        <w:ilvl w:val="4"/>
        <w:numId w:val="3"/>
      </w:numPr>
      <w:spacing w:before="75" w:after="75"/>
      <w:jc w:val="left"/>
      <w:outlineLvl w:val="4"/>
    </w:pPr>
    <w:rPr>
      <w:color w:val="0C2148" w:themeColor="text2"/>
      <w:szCs w:val="26"/>
    </w:rPr>
  </w:style>
  <w:style w:type="paragraph" w:styleId="Heading6">
    <w:name w:val="heading 6"/>
    <w:basedOn w:val="Normal"/>
    <w:next w:val="Normal"/>
    <w:link w:val="Heading6Char"/>
    <w:unhideWhenUsed/>
    <w:qFormat/>
    <w:rsid w:val="00980493"/>
    <w:pPr>
      <w:numPr>
        <w:ilvl w:val="5"/>
        <w:numId w:val="3"/>
      </w:numPr>
      <w:spacing w:before="75" w:after="75"/>
      <w:jc w:val="left"/>
      <w:outlineLvl w:val="5"/>
    </w:pPr>
    <w:rPr>
      <w:color w:val="0C2148" w:themeColor="text2"/>
    </w:rPr>
  </w:style>
  <w:style w:type="paragraph" w:styleId="Heading7">
    <w:name w:val="heading 7"/>
    <w:basedOn w:val="Normal"/>
    <w:next w:val="Normal"/>
    <w:link w:val="Heading7Char"/>
    <w:uiPriority w:val="9"/>
    <w:semiHidden/>
    <w:unhideWhenUsed/>
    <w:qFormat/>
    <w:rsid w:val="00980493"/>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980493"/>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980493"/>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9804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0493"/>
  </w:style>
  <w:style w:type="table" w:customStyle="1" w:styleId="tblzat-mtrix">
    <w:name w:val="táblázat - mátrix"/>
    <w:basedOn w:val="TableNormal"/>
    <w:uiPriority w:val="2"/>
    <w:qFormat/>
    <w:rsid w:val="00980493"/>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980493"/>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980493"/>
    <w:pPr>
      <w:numPr>
        <w:numId w:val="8"/>
      </w:numPr>
      <w:contextualSpacing/>
    </w:pPr>
  </w:style>
  <w:style w:type="character" w:styleId="Hyperlink">
    <w:name w:val="Hyperlink"/>
    <w:basedOn w:val="EndnoteReference"/>
    <w:uiPriority w:val="99"/>
    <w:rsid w:val="00980493"/>
    <w:rPr>
      <w:rFonts w:ascii="Calibri" w:hAnsi="Calibri"/>
      <w:color w:val="0000FF"/>
      <w:sz w:val="20"/>
      <w:u w:val="single"/>
      <w:vertAlign w:val="superscript"/>
    </w:rPr>
  </w:style>
  <w:style w:type="table" w:customStyle="1" w:styleId="tblzat-oldallces">
    <w:name w:val="táblázat - oldalléces"/>
    <w:basedOn w:val="TableNormal"/>
    <w:uiPriority w:val="3"/>
    <w:qFormat/>
    <w:rsid w:val="00980493"/>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semiHidden/>
    <w:rsid w:val="00980493"/>
    <w:rPr>
      <w:vertAlign w:val="superscript"/>
    </w:rPr>
  </w:style>
  <w:style w:type="paragraph" w:styleId="BalloonText">
    <w:name w:val="Balloon Text"/>
    <w:basedOn w:val="Normal"/>
    <w:link w:val="BalloonTextChar"/>
    <w:uiPriority w:val="99"/>
    <w:semiHidden/>
    <w:unhideWhenUsed/>
    <w:rsid w:val="00980493"/>
    <w:rPr>
      <w:rFonts w:ascii="Tahoma" w:hAnsi="Tahoma" w:cs="Tahoma"/>
      <w:sz w:val="16"/>
      <w:szCs w:val="16"/>
    </w:rPr>
  </w:style>
  <w:style w:type="paragraph" w:customStyle="1" w:styleId="Magyarzszveg">
    <w:name w:val="Magyarázó szöveg"/>
    <w:basedOn w:val="Normal"/>
    <w:next w:val="Normal"/>
    <w:uiPriority w:val="7"/>
    <w:rsid w:val="00980493"/>
    <w:rPr>
      <w:color w:val="F6A800" w:themeColor="accent5"/>
      <w:sz w:val="18"/>
    </w:rPr>
  </w:style>
  <w:style w:type="character" w:customStyle="1" w:styleId="BalloonTextChar">
    <w:name w:val="Balloon Text Char"/>
    <w:basedOn w:val="DefaultParagraphFont"/>
    <w:link w:val="BalloonText"/>
    <w:uiPriority w:val="99"/>
    <w:semiHidden/>
    <w:rsid w:val="00980493"/>
    <w:rPr>
      <w:rFonts w:ascii="Tahoma" w:hAnsi="Tahoma" w:cs="Tahoma"/>
      <w:sz w:val="16"/>
      <w:szCs w:val="16"/>
    </w:rPr>
  </w:style>
  <w:style w:type="paragraph" w:styleId="Header">
    <w:name w:val="header"/>
    <w:basedOn w:val="Normal"/>
    <w:link w:val="HeaderChar"/>
    <w:uiPriority w:val="99"/>
    <w:semiHidden/>
    <w:unhideWhenUsed/>
    <w:rsid w:val="00980493"/>
    <w:pPr>
      <w:tabs>
        <w:tab w:val="center" w:pos="4536"/>
        <w:tab w:val="right" w:pos="9072"/>
      </w:tabs>
    </w:pPr>
  </w:style>
  <w:style w:type="character" w:customStyle="1" w:styleId="HeaderChar">
    <w:name w:val="Header Char"/>
    <w:basedOn w:val="DefaultParagraphFont"/>
    <w:link w:val="Header"/>
    <w:uiPriority w:val="99"/>
    <w:semiHidden/>
    <w:rsid w:val="00980493"/>
  </w:style>
  <w:style w:type="paragraph" w:styleId="Footer">
    <w:name w:val="footer"/>
    <w:basedOn w:val="Normal"/>
    <w:link w:val="FooterChar"/>
    <w:uiPriority w:val="99"/>
    <w:semiHidden/>
    <w:unhideWhenUsed/>
    <w:rsid w:val="00980493"/>
    <w:pPr>
      <w:tabs>
        <w:tab w:val="center" w:pos="4536"/>
        <w:tab w:val="right" w:pos="9072"/>
      </w:tabs>
    </w:pPr>
  </w:style>
  <w:style w:type="character" w:customStyle="1" w:styleId="FooterChar">
    <w:name w:val="Footer Char"/>
    <w:basedOn w:val="DefaultParagraphFont"/>
    <w:link w:val="Footer"/>
    <w:uiPriority w:val="99"/>
    <w:semiHidden/>
    <w:rsid w:val="00980493"/>
  </w:style>
  <w:style w:type="paragraph" w:customStyle="1" w:styleId="Szmozs">
    <w:name w:val="Számozás"/>
    <w:basedOn w:val="Normal"/>
    <w:uiPriority w:val="4"/>
    <w:qFormat/>
    <w:rsid w:val="00980493"/>
    <w:pPr>
      <w:numPr>
        <w:numId w:val="4"/>
      </w:numPr>
      <w:spacing w:before="120"/>
      <w:contextualSpacing/>
    </w:pPr>
  </w:style>
  <w:style w:type="table" w:styleId="TableGrid">
    <w:name w:val="Table Grid"/>
    <w:aliases w:val="Szegély nélküli"/>
    <w:basedOn w:val="TableNormal"/>
    <w:uiPriority w:val="59"/>
    <w:rsid w:val="00980493"/>
    <w:pPr>
      <w:contextualSpacing/>
    </w:pPr>
    <w:tblPr/>
    <w:tcPr>
      <w:vAlign w:val="center"/>
    </w:tcPr>
  </w:style>
  <w:style w:type="character" w:customStyle="1" w:styleId="Heading4Char">
    <w:name w:val="Heading 4 Char"/>
    <w:basedOn w:val="DefaultParagraphFont"/>
    <w:link w:val="Heading4"/>
    <w:rsid w:val="00980493"/>
    <w:rPr>
      <w:iCs/>
      <w:color w:val="0C2148" w:themeColor="text2"/>
      <w:szCs w:val="30"/>
    </w:rPr>
  </w:style>
  <w:style w:type="character" w:customStyle="1" w:styleId="Heading5Char">
    <w:name w:val="Heading 5 Char"/>
    <w:basedOn w:val="DefaultParagraphFont"/>
    <w:link w:val="Heading5"/>
    <w:rsid w:val="00980493"/>
    <w:rPr>
      <w:color w:val="0C2148" w:themeColor="text2"/>
      <w:szCs w:val="26"/>
    </w:rPr>
  </w:style>
  <w:style w:type="character" w:customStyle="1" w:styleId="Heading6Char">
    <w:name w:val="Heading 6 Char"/>
    <w:basedOn w:val="DefaultParagraphFont"/>
    <w:link w:val="Heading6"/>
    <w:rsid w:val="00980493"/>
    <w:rPr>
      <w:color w:val="0C2148" w:themeColor="text2"/>
    </w:rPr>
  </w:style>
  <w:style w:type="character" w:customStyle="1" w:styleId="Heading1Char">
    <w:name w:val="Heading 1 Char"/>
    <w:basedOn w:val="DefaultParagraphFont"/>
    <w:link w:val="Heading1"/>
    <w:rsid w:val="00980493"/>
    <w:rPr>
      <w:rFonts w:eastAsiaTheme="majorEastAsia" w:cstheme="majorBidi"/>
      <w:b/>
      <w:bCs/>
      <w:caps/>
      <w:color w:val="0C2148" w:themeColor="text2"/>
      <w:sz w:val="24"/>
      <w:szCs w:val="42"/>
    </w:rPr>
  </w:style>
  <w:style w:type="character" w:customStyle="1" w:styleId="Heading2Char">
    <w:name w:val="Heading 2 Char"/>
    <w:basedOn w:val="DefaultParagraphFont"/>
    <w:link w:val="Heading2"/>
    <w:rsid w:val="00980493"/>
    <w:rPr>
      <w:b/>
      <w:color w:val="0C2148" w:themeColor="text2"/>
      <w:sz w:val="24"/>
      <w:szCs w:val="38"/>
    </w:rPr>
  </w:style>
  <w:style w:type="character" w:customStyle="1" w:styleId="Heading3Char">
    <w:name w:val="Heading 3 Char"/>
    <w:basedOn w:val="DefaultParagraphFont"/>
    <w:link w:val="Heading3"/>
    <w:rsid w:val="00980493"/>
    <w:rPr>
      <w:bCs/>
      <w:color w:val="0C2148" w:themeColor="text2"/>
      <w:szCs w:val="34"/>
    </w:rPr>
  </w:style>
  <w:style w:type="paragraph" w:styleId="Title">
    <w:name w:val="Title"/>
    <w:basedOn w:val="Normal"/>
    <w:next w:val="Normal"/>
    <w:link w:val="TitleChar"/>
    <w:uiPriority w:val="3"/>
    <w:qFormat/>
    <w:rsid w:val="00980493"/>
    <w:pPr>
      <w:spacing w:after="300"/>
      <w:contextualSpacing/>
    </w:pPr>
    <w:rPr>
      <w:rFonts w:eastAsiaTheme="majorEastAsia" w:cstheme="majorBidi"/>
      <w:caps/>
      <w:color w:val="0C2148" w:themeColor="text2"/>
      <w:spacing w:val="5"/>
      <w:kern w:val="28"/>
      <w:sz w:val="24"/>
      <w:szCs w:val="52"/>
    </w:rPr>
  </w:style>
  <w:style w:type="character" w:customStyle="1" w:styleId="TitleChar">
    <w:name w:val="Title Char"/>
    <w:basedOn w:val="DefaultParagraphFont"/>
    <w:link w:val="Title"/>
    <w:uiPriority w:val="3"/>
    <w:rsid w:val="00980493"/>
    <w:rPr>
      <w:rFonts w:eastAsiaTheme="majorEastAsia" w:cstheme="majorBidi"/>
      <w:caps/>
      <w:color w:val="0C2148" w:themeColor="text2"/>
      <w:spacing w:val="5"/>
      <w:kern w:val="28"/>
      <w:sz w:val="24"/>
      <w:szCs w:val="52"/>
    </w:rPr>
  </w:style>
  <w:style w:type="character" w:customStyle="1" w:styleId="Heading7Char">
    <w:name w:val="Heading 7 Char"/>
    <w:basedOn w:val="DefaultParagraphFont"/>
    <w:link w:val="Heading7"/>
    <w:uiPriority w:val="9"/>
    <w:semiHidden/>
    <w:rsid w:val="00980493"/>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0493"/>
    <w:rPr>
      <w:rFonts w:eastAsiaTheme="majorEastAsia" w:cstheme="majorBidi"/>
      <w:color w:val="404040" w:themeColor="text1" w:themeTint="BF"/>
    </w:rPr>
  </w:style>
  <w:style w:type="character" w:customStyle="1" w:styleId="Heading9Char">
    <w:name w:val="Heading 9 Char"/>
    <w:basedOn w:val="DefaultParagraphFont"/>
    <w:link w:val="Heading9"/>
    <w:uiPriority w:val="9"/>
    <w:semiHidden/>
    <w:rsid w:val="00980493"/>
    <w:rPr>
      <w:rFonts w:eastAsiaTheme="majorEastAsia" w:cstheme="majorBidi"/>
      <w:i/>
      <w:iCs/>
      <w:color w:val="404040" w:themeColor="text1" w:themeTint="BF"/>
    </w:rPr>
  </w:style>
  <w:style w:type="numbering" w:customStyle="1" w:styleId="Style1">
    <w:name w:val="Style1"/>
    <w:uiPriority w:val="99"/>
    <w:rsid w:val="00980493"/>
    <w:pPr>
      <w:numPr>
        <w:numId w:val="1"/>
      </w:numPr>
    </w:pPr>
  </w:style>
  <w:style w:type="paragraph" w:styleId="TOC7">
    <w:name w:val="toc 7"/>
    <w:basedOn w:val="Normal"/>
    <w:next w:val="Normal"/>
    <w:autoRedefine/>
    <w:uiPriority w:val="99"/>
    <w:semiHidden/>
    <w:locked/>
    <w:rsid w:val="00980493"/>
    <w:pPr>
      <w:spacing w:after="100"/>
      <w:ind w:left="1200"/>
    </w:pPr>
    <w:rPr>
      <w:color w:val="385623" w:themeColor="accent6" w:themeShade="80"/>
    </w:rPr>
  </w:style>
  <w:style w:type="paragraph" w:styleId="TOC8">
    <w:name w:val="toc 8"/>
    <w:basedOn w:val="Normal"/>
    <w:next w:val="Normal"/>
    <w:autoRedefine/>
    <w:uiPriority w:val="99"/>
    <w:semiHidden/>
    <w:locked/>
    <w:rsid w:val="00980493"/>
    <w:pPr>
      <w:spacing w:after="100"/>
      <w:ind w:left="1400"/>
    </w:pPr>
    <w:rPr>
      <w:color w:val="385623" w:themeColor="accent6" w:themeShade="80"/>
    </w:rPr>
  </w:style>
  <w:style w:type="paragraph" w:styleId="TOC9">
    <w:name w:val="toc 9"/>
    <w:basedOn w:val="Normal"/>
    <w:next w:val="Normal"/>
    <w:autoRedefine/>
    <w:uiPriority w:val="99"/>
    <w:semiHidden/>
    <w:locked/>
    <w:rsid w:val="00980493"/>
    <w:pPr>
      <w:spacing w:after="100"/>
      <w:ind w:left="1600"/>
    </w:pPr>
    <w:rPr>
      <w:color w:val="385623" w:themeColor="accent6" w:themeShade="80"/>
    </w:rPr>
  </w:style>
  <w:style w:type="table" w:customStyle="1" w:styleId="Calendar2">
    <w:name w:val="Calendar 2"/>
    <w:basedOn w:val="TableNormal"/>
    <w:uiPriority w:val="99"/>
    <w:qFormat/>
    <w:rsid w:val="00980493"/>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980493"/>
    <w:rPr>
      <w:rFonts w:eastAsiaTheme="minorEastAsia"/>
      <w:color w:val="0C2148" w:themeColor="text2"/>
      <w:sz w:val="16"/>
    </w:rPr>
  </w:style>
  <w:style w:type="character" w:customStyle="1" w:styleId="FootnoteTextChar">
    <w:name w:val="Footnote Text Char"/>
    <w:basedOn w:val="DefaultParagraphFont"/>
    <w:link w:val="FootnoteText"/>
    <w:uiPriority w:val="99"/>
    <w:rsid w:val="00980493"/>
    <w:rPr>
      <w:rFonts w:eastAsiaTheme="minorEastAsia"/>
      <w:color w:val="0C2148" w:themeColor="text2"/>
      <w:sz w:val="16"/>
    </w:rPr>
  </w:style>
  <w:style w:type="character" w:styleId="SubtleEmphasis">
    <w:name w:val="Subtle Emphasis"/>
    <w:basedOn w:val="DefaultParagraphFont"/>
    <w:uiPriority w:val="19"/>
    <w:qFormat/>
    <w:rsid w:val="00980493"/>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980493"/>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Caption">
    <w:name w:val="caption"/>
    <w:basedOn w:val="Normal"/>
    <w:next w:val="Normal"/>
    <w:uiPriority w:val="35"/>
    <w:unhideWhenUsed/>
    <w:qFormat/>
    <w:rsid w:val="00980493"/>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980493"/>
    <w:rPr>
      <w:color w:val="385623" w:themeColor="accent6" w:themeShade="80"/>
    </w:rPr>
  </w:style>
  <w:style w:type="character" w:customStyle="1" w:styleId="EndnoteTextChar">
    <w:name w:val="Endnote Text Char"/>
    <w:basedOn w:val="DefaultParagraphFont"/>
    <w:link w:val="EndnoteText"/>
    <w:uiPriority w:val="99"/>
    <w:semiHidden/>
    <w:rsid w:val="00980493"/>
    <w:rPr>
      <w:color w:val="385623" w:themeColor="accent6" w:themeShade="80"/>
    </w:rPr>
  </w:style>
  <w:style w:type="table" w:customStyle="1" w:styleId="Vilgosrnykols1jellszn1">
    <w:name w:val="Világos árnyékolás – 1. jelölőszín1"/>
    <w:basedOn w:val="TableNormal"/>
    <w:uiPriority w:val="60"/>
    <w:rsid w:val="00980493"/>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Paragraph"/>
    <w:link w:val="Listaszerbekezds2Char"/>
    <w:uiPriority w:val="4"/>
    <w:qFormat/>
    <w:rsid w:val="00980493"/>
    <w:pPr>
      <w:numPr>
        <w:numId w:val="5"/>
      </w:numPr>
    </w:pPr>
  </w:style>
  <w:style w:type="paragraph" w:customStyle="1" w:styleId="Tblaszvegstlus">
    <w:name w:val="Tábla szöveg stílus"/>
    <w:basedOn w:val="Normal"/>
    <w:link w:val="TblaszvegstlusChar"/>
    <w:uiPriority w:val="8"/>
    <w:qFormat/>
    <w:rsid w:val="00980493"/>
  </w:style>
  <w:style w:type="character" w:customStyle="1" w:styleId="ListParagraphChar">
    <w:name w:val="List Paragraph Char"/>
    <w:basedOn w:val="DefaultParagraphFont"/>
    <w:link w:val="ListParagraph"/>
    <w:uiPriority w:val="4"/>
    <w:rsid w:val="00980493"/>
  </w:style>
  <w:style w:type="character" w:customStyle="1" w:styleId="Listaszerbekezds2Char">
    <w:name w:val="Listaszerű bekezdés 2 Char"/>
    <w:basedOn w:val="ListParagraphChar"/>
    <w:link w:val="Listaszerbekezds2"/>
    <w:uiPriority w:val="4"/>
    <w:rsid w:val="00980493"/>
  </w:style>
  <w:style w:type="character" w:customStyle="1" w:styleId="TblaszvegstlusChar">
    <w:name w:val="Tábla szöveg stílus Char"/>
    <w:basedOn w:val="DefaultParagraphFont"/>
    <w:link w:val="Tblaszvegstlus"/>
    <w:uiPriority w:val="8"/>
    <w:rsid w:val="00980493"/>
  </w:style>
  <w:style w:type="character" w:styleId="SubtleReference">
    <w:name w:val="Subtle Reference"/>
    <w:basedOn w:val="DefaultParagraphFont"/>
    <w:uiPriority w:val="31"/>
    <w:rsid w:val="00980493"/>
    <w:rPr>
      <w:sz w:val="24"/>
      <w:szCs w:val="24"/>
      <w:u w:val="single"/>
    </w:rPr>
  </w:style>
  <w:style w:type="character" w:styleId="IntenseReference">
    <w:name w:val="Intense Reference"/>
    <w:basedOn w:val="DefaultParagraphFont"/>
    <w:uiPriority w:val="32"/>
    <w:rsid w:val="00980493"/>
    <w:rPr>
      <w:b/>
      <w:sz w:val="24"/>
      <w:u w:val="single"/>
    </w:rPr>
  </w:style>
  <w:style w:type="paragraph" w:customStyle="1" w:styleId="Listaszerbekezds2szint">
    <w:name w:val="Listaszerű bekezdés 2. szint"/>
    <w:basedOn w:val="ListParagraph"/>
    <w:link w:val="Listaszerbekezds2szintChar"/>
    <w:uiPriority w:val="4"/>
    <w:qFormat/>
    <w:rsid w:val="00980493"/>
    <w:pPr>
      <w:numPr>
        <w:numId w:val="7"/>
      </w:numPr>
    </w:pPr>
  </w:style>
  <w:style w:type="paragraph" w:customStyle="1" w:styleId="Listaszerbekezds3szint">
    <w:name w:val="Listaszerű bekezdés 3. szint"/>
    <w:basedOn w:val="ListParagraph"/>
    <w:link w:val="Listaszerbekezds3szintChar"/>
    <w:uiPriority w:val="4"/>
    <w:qFormat/>
    <w:rsid w:val="00980493"/>
    <w:pPr>
      <w:numPr>
        <w:ilvl w:val="2"/>
        <w:numId w:val="9"/>
      </w:numPr>
    </w:pPr>
  </w:style>
  <w:style w:type="character" w:customStyle="1" w:styleId="Listaszerbekezds2szintChar">
    <w:name w:val="Listaszerű bekezdés 2. szint Char"/>
    <w:basedOn w:val="ListParagraphChar"/>
    <w:link w:val="Listaszerbekezds2szint"/>
    <w:uiPriority w:val="4"/>
    <w:rsid w:val="00980493"/>
  </w:style>
  <w:style w:type="character" w:customStyle="1" w:styleId="Listaszerbekezds3szintChar">
    <w:name w:val="Listaszerű bekezdés 3. szint Char"/>
    <w:basedOn w:val="ListParagraphChar"/>
    <w:link w:val="Listaszerbekezds3szint"/>
    <w:uiPriority w:val="4"/>
    <w:rsid w:val="00980493"/>
  </w:style>
  <w:style w:type="paragraph" w:styleId="Subtitle">
    <w:name w:val="Subtitle"/>
    <w:basedOn w:val="Normal"/>
    <w:next w:val="Normal"/>
    <w:link w:val="SubtitleChar"/>
    <w:uiPriority w:val="11"/>
    <w:rsid w:val="00980493"/>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980493"/>
    <w:rPr>
      <w:rFonts w:eastAsiaTheme="majorEastAsia" w:cstheme="majorBidi"/>
    </w:rPr>
  </w:style>
  <w:style w:type="paragraph" w:customStyle="1" w:styleId="Listabetvel">
    <w:name w:val="Lista betűvel"/>
    <w:basedOn w:val="ListParagraph"/>
    <w:link w:val="ListabetvelChar"/>
    <w:uiPriority w:val="4"/>
    <w:qFormat/>
    <w:rsid w:val="00980493"/>
    <w:pPr>
      <w:numPr>
        <w:numId w:val="6"/>
      </w:numPr>
    </w:pPr>
  </w:style>
  <w:style w:type="character" w:customStyle="1" w:styleId="ListabetvelChar">
    <w:name w:val="Lista betűvel Char"/>
    <w:basedOn w:val="ListParagraphChar"/>
    <w:link w:val="Listabetvel"/>
    <w:uiPriority w:val="4"/>
    <w:rsid w:val="00980493"/>
  </w:style>
  <w:style w:type="paragraph" w:customStyle="1" w:styleId="Erskiemels1">
    <w:name w:val="Erős kiemelés1"/>
    <w:basedOn w:val="Normal"/>
    <w:uiPriority w:val="5"/>
    <w:qFormat/>
    <w:rsid w:val="00427BF9"/>
    <w:rPr>
      <w:b/>
      <w:i/>
    </w:rPr>
  </w:style>
  <w:style w:type="character" w:customStyle="1" w:styleId="ErskiemelsChar">
    <w:name w:val="Erős kiemelés Char"/>
    <w:basedOn w:val="DefaultParagraphFont"/>
    <w:link w:val="Erskiemels"/>
    <w:uiPriority w:val="5"/>
    <w:rsid w:val="00980493"/>
    <w:rPr>
      <w:b/>
      <w:i/>
    </w:rPr>
  </w:style>
  <w:style w:type="paragraph" w:customStyle="1" w:styleId="Bold">
    <w:name w:val="Bold"/>
    <w:basedOn w:val="Normal"/>
    <w:link w:val="BoldChar"/>
    <w:uiPriority w:val="6"/>
    <w:qFormat/>
    <w:rsid w:val="00980493"/>
    <w:rPr>
      <w:b/>
    </w:rPr>
  </w:style>
  <w:style w:type="character" w:customStyle="1" w:styleId="BoldChar">
    <w:name w:val="Bold Char"/>
    <w:basedOn w:val="DefaultParagraphFont"/>
    <w:link w:val="Bold"/>
    <w:uiPriority w:val="6"/>
    <w:rsid w:val="00980493"/>
    <w:rPr>
      <w:b/>
    </w:rPr>
  </w:style>
  <w:style w:type="character" w:styleId="FollowedHyperlink">
    <w:name w:val="FollowedHyperlink"/>
    <w:basedOn w:val="DefaultParagraphFont"/>
    <w:uiPriority w:val="99"/>
    <w:semiHidden/>
    <w:unhideWhenUsed/>
    <w:rsid w:val="00980493"/>
    <w:rPr>
      <w:color w:val="954F72" w:themeColor="followedHyperlink"/>
      <w:u w:val="single"/>
    </w:rPr>
  </w:style>
  <w:style w:type="paragraph" w:styleId="TOCHeading">
    <w:name w:val="TOC Heading"/>
    <w:basedOn w:val="Heading1"/>
    <w:next w:val="Normal"/>
    <w:uiPriority w:val="39"/>
    <w:unhideWhenUsed/>
    <w:qFormat/>
    <w:rsid w:val="00980493"/>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980493"/>
    <w:pPr>
      <w:spacing w:after="100"/>
      <w:ind w:left="220"/>
      <w:jc w:val="left"/>
    </w:pPr>
    <w:rPr>
      <w:rFonts w:eastAsiaTheme="minorEastAsia"/>
    </w:rPr>
  </w:style>
  <w:style w:type="paragraph" w:styleId="TOC1">
    <w:name w:val="toc 1"/>
    <w:basedOn w:val="Normal"/>
    <w:next w:val="Normal"/>
    <w:autoRedefine/>
    <w:uiPriority w:val="39"/>
    <w:unhideWhenUsed/>
    <w:qFormat/>
    <w:locked/>
    <w:rsid w:val="00980493"/>
    <w:pPr>
      <w:spacing w:after="100"/>
      <w:jc w:val="left"/>
    </w:pPr>
    <w:rPr>
      <w:rFonts w:eastAsiaTheme="minorEastAsia"/>
    </w:rPr>
  </w:style>
  <w:style w:type="paragraph" w:styleId="TOC3">
    <w:name w:val="toc 3"/>
    <w:basedOn w:val="Normal"/>
    <w:next w:val="Normal"/>
    <w:uiPriority w:val="39"/>
    <w:unhideWhenUsed/>
    <w:qFormat/>
    <w:locked/>
    <w:rsid w:val="00980493"/>
    <w:pPr>
      <w:spacing w:after="100"/>
      <w:ind w:left="400"/>
    </w:pPr>
  </w:style>
  <w:style w:type="paragraph" w:customStyle="1" w:styleId="StyleTOC2Left015">
    <w:name w:val="Style TOC 2 + Left:  0.15&quot;"/>
    <w:basedOn w:val="TOC2"/>
    <w:rsid w:val="00980493"/>
    <w:pPr>
      <w:ind w:left="216"/>
    </w:pPr>
    <w:rPr>
      <w:rFonts w:eastAsia="Times New Roman" w:cs="Times New Roman"/>
    </w:rPr>
  </w:style>
  <w:style w:type="paragraph" w:customStyle="1" w:styleId="StyleTOC3Left031">
    <w:name w:val="Style TOC 3 + Left:  0.31&quot;"/>
    <w:basedOn w:val="TOC3"/>
    <w:rsid w:val="00980493"/>
    <w:pPr>
      <w:ind w:left="446"/>
    </w:pPr>
    <w:rPr>
      <w:rFonts w:eastAsia="Times New Roman" w:cs="Times New Roman"/>
    </w:rPr>
  </w:style>
  <w:style w:type="numbering" w:customStyle="1" w:styleId="Hierarchikuslista">
    <w:name w:val="Hierarchikus lista"/>
    <w:uiPriority w:val="99"/>
    <w:rsid w:val="00980493"/>
    <w:pPr>
      <w:numPr>
        <w:numId w:val="2"/>
      </w:numPr>
    </w:pPr>
  </w:style>
  <w:style w:type="paragraph" w:customStyle="1" w:styleId="HierarchikusLista0">
    <w:name w:val="Hierarchikus Lista"/>
    <w:basedOn w:val="ListParagraph"/>
    <w:link w:val="HierarchikusListaChar"/>
    <w:qFormat/>
    <w:rsid w:val="00980493"/>
    <w:pPr>
      <w:numPr>
        <w:numId w:val="0"/>
      </w:numPr>
    </w:pPr>
  </w:style>
  <w:style w:type="character" w:customStyle="1" w:styleId="HierarchikusListaChar">
    <w:name w:val="Hierarchikus Lista Char"/>
    <w:basedOn w:val="ListParagraphChar"/>
    <w:link w:val="HierarchikusLista0"/>
    <w:rsid w:val="00980493"/>
  </w:style>
  <w:style w:type="character" w:styleId="Strong">
    <w:name w:val="Strong"/>
    <w:basedOn w:val="DefaultParagraphFont"/>
    <w:uiPriority w:val="22"/>
    <w:rsid w:val="00980493"/>
    <w:rPr>
      <w:b/>
      <w:bCs/>
    </w:rPr>
  </w:style>
  <w:style w:type="character" w:styleId="Emphasis">
    <w:name w:val="Emphasis"/>
    <w:basedOn w:val="DefaultParagraphFont"/>
    <w:uiPriority w:val="6"/>
    <w:qFormat/>
    <w:rsid w:val="00980493"/>
    <w:rPr>
      <w:i/>
      <w:iCs/>
    </w:rPr>
  </w:style>
  <w:style w:type="paragraph" w:styleId="NoSpacing">
    <w:name w:val="No Spacing"/>
    <w:basedOn w:val="Normal"/>
    <w:uiPriority w:val="1"/>
    <w:rsid w:val="00980493"/>
    <w:rPr>
      <w:szCs w:val="32"/>
    </w:rPr>
  </w:style>
  <w:style w:type="paragraph" w:styleId="Quote">
    <w:name w:val="Quote"/>
    <w:basedOn w:val="Normal"/>
    <w:next w:val="Normal"/>
    <w:link w:val="QuoteChar"/>
    <w:uiPriority w:val="29"/>
    <w:rsid w:val="00980493"/>
    <w:rPr>
      <w:i/>
    </w:rPr>
  </w:style>
  <w:style w:type="character" w:customStyle="1" w:styleId="QuoteChar">
    <w:name w:val="Quote Char"/>
    <w:basedOn w:val="DefaultParagraphFont"/>
    <w:link w:val="Quote"/>
    <w:uiPriority w:val="29"/>
    <w:rsid w:val="00980493"/>
    <w:rPr>
      <w:i/>
    </w:rPr>
  </w:style>
  <w:style w:type="paragraph" w:styleId="IntenseQuote">
    <w:name w:val="Intense Quote"/>
    <w:basedOn w:val="Normal"/>
    <w:next w:val="Normal"/>
    <w:link w:val="IntenseQuoteChar"/>
    <w:uiPriority w:val="30"/>
    <w:rsid w:val="00980493"/>
    <w:pPr>
      <w:ind w:left="720" w:right="720"/>
    </w:pPr>
    <w:rPr>
      <w:b/>
      <w:i/>
    </w:rPr>
  </w:style>
  <w:style w:type="character" w:customStyle="1" w:styleId="IntenseQuoteChar">
    <w:name w:val="Intense Quote Char"/>
    <w:basedOn w:val="DefaultParagraphFont"/>
    <w:link w:val="IntenseQuote"/>
    <w:uiPriority w:val="30"/>
    <w:rsid w:val="00980493"/>
    <w:rPr>
      <w:b/>
      <w:i/>
    </w:rPr>
  </w:style>
  <w:style w:type="character" w:styleId="IntenseEmphasis">
    <w:name w:val="Intense Emphasis"/>
    <w:basedOn w:val="DefaultParagraphFont"/>
    <w:uiPriority w:val="21"/>
    <w:rsid w:val="00980493"/>
    <w:rPr>
      <w:b/>
      <w:i/>
      <w:sz w:val="24"/>
      <w:szCs w:val="24"/>
      <w:u w:val="single"/>
    </w:rPr>
  </w:style>
  <w:style w:type="character" w:styleId="BookTitle">
    <w:name w:val="Book Title"/>
    <w:basedOn w:val="DefaultParagraphFont"/>
    <w:uiPriority w:val="33"/>
    <w:rsid w:val="00980493"/>
    <w:rPr>
      <w:rFonts w:ascii="Calibri" w:eastAsiaTheme="majorEastAsia" w:hAnsi="Calibri"/>
      <w:b/>
      <w:i/>
      <w:sz w:val="24"/>
      <w:szCs w:val="24"/>
    </w:rPr>
  </w:style>
  <w:style w:type="paragraph" w:customStyle="1" w:styleId="Szvegdobozstlus">
    <w:name w:val="Szövegdoboz stílus"/>
    <w:basedOn w:val="HierarchikusLista0"/>
    <w:qFormat/>
    <w:rsid w:val="00980493"/>
    <w:rPr>
      <w:b/>
      <w:i/>
      <w:color w:val="009EE0"/>
    </w:rPr>
  </w:style>
  <w:style w:type="table" w:customStyle="1" w:styleId="Rcsos">
    <w:name w:val="Rácsos"/>
    <w:basedOn w:val="TableNormal"/>
    <w:uiPriority w:val="99"/>
    <w:rsid w:val="00980493"/>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al"/>
    <w:next w:val="Normal"/>
    <w:uiPriority w:val="1"/>
    <w:qFormat/>
    <w:rsid w:val="00980493"/>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980493"/>
    <w:pPr>
      <w:keepNext/>
      <w:spacing w:after="40"/>
      <w:jc w:val="center"/>
    </w:pPr>
    <w:rPr>
      <w:b/>
      <w:bCs/>
      <w:color w:val="808080"/>
      <w:szCs w:val="18"/>
    </w:rPr>
  </w:style>
  <w:style w:type="paragraph" w:customStyle="1" w:styleId="ENCaption2Col">
    <w:name w:val="EN_Caption_2Col"/>
    <w:basedOn w:val="Normal"/>
    <w:next w:val="Normal"/>
    <w:uiPriority w:val="1"/>
    <w:qFormat/>
    <w:rsid w:val="00980493"/>
    <w:pPr>
      <w:keepNext/>
      <w:spacing w:after="40"/>
      <w:jc w:val="left"/>
    </w:pPr>
    <w:rPr>
      <w:b/>
      <w:bCs/>
      <w:color w:val="808080"/>
      <w:szCs w:val="18"/>
    </w:rPr>
  </w:style>
  <w:style w:type="paragraph" w:customStyle="1" w:styleId="ENCaptionBox">
    <w:name w:val="EN_Caption_Box"/>
    <w:basedOn w:val="Normal"/>
    <w:next w:val="Normal"/>
    <w:uiPriority w:val="1"/>
    <w:qFormat/>
    <w:rsid w:val="00980493"/>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980493"/>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980493"/>
    <w:pPr>
      <w:keepNext/>
      <w:pageBreakBefore/>
      <w:spacing w:before="480" w:after="210"/>
      <w:ind w:left="227" w:hanging="227"/>
    </w:pPr>
    <w:rPr>
      <w:caps/>
      <w:color w:val="0C2148" w:themeColor="text2"/>
    </w:rPr>
  </w:style>
  <w:style w:type="paragraph" w:customStyle="1" w:styleId="ENFootnote">
    <w:name w:val="EN_Footnote"/>
    <w:basedOn w:val="Normal"/>
    <w:uiPriority w:val="1"/>
    <w:qFormat/>
    <w:rsid w:val="00980493"/>
    <w:rPr>
      <w:rFonts w:eastAsiaTheme="minorEastAsia"/>
      <w:color w:val="808080"/>
      <w:sz w:val="18"/>
    </w:rPr>
  </w:style>
  <w:style w:type="paragraph" w:customStyle="1" w:styleId="ENNormal">
    <w:name w:val="EN_Normal"/>
    <w:basedOn w:val="Normal"/>
    <w:uiPriority w:val="1"/>
    <w:qFormat/>
    <w:rsid w:val="00980493"/>
  </w:style>
  <w:style w:type="paragraph" w:customStyle="1" w:styleId="ENNormalBox">
    <w:name w:val="EN_Normal_Box"/>
    <w:basedOn w:val="Normal"/>
    <w:uiPriority w:val="1"/>
    <w:qFormat/>
    <w:rsid w:val="00980493"/>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al"/>
    <w:next w:val="ENNormal"/>
    <w:uiPriority w:val="1"/>
    <w:qFormat/>
    <w:rsid w:val="00980493"/>
    <w:pPr>
      <w:keepLines/>
      <w:jc w:val="center"/>
    </w:pPr>
    <w:rPr>
      <w:color w:val="808080"/>
      <w:sz w:val="18"/>
    </w:rPr>
  </w:style>
  <w:style w:type="paragraph" w:customStyle="1" w:styleId="ENNote2Col">
    <w:name w:val="EN_Note_2Col"/>
    <w:basedOn w:val="Normal"/>
    <w:next w:val="ENNormal"/>
    <w:uiPriority w:val="1"/>
    <w:qFormat/>
    <w:rsid w:val="00980493"/>
    <w:pPr>
      <w:keepLines/>
    </w:pPr>
    <w:rPr>
      <w:color w:val="808080"/>
      <w:sz w:val="18"/>
    </w:rPr>
  </w:style>
  <w:style w:type="paragraph" w:customStyle="1" w:styleId="ENNoteBox">
    <w:name w:val="EN_Note_Box"/>
    <w:basedOn w:val="Normal"/>
    <w:next w:val="ENNormalBox"/>
    <w:uiPriority w:val="1"/>
    <w:qFormat/>
    <w:rsid w:val="00980493"/>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980493"/>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al"/>
    <w:next w:val="ENNormal"/>
    <w:uiPriority w:val="1"/>
    <w:rsid w:val="00980493"/>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Caption"/>
    <w:next w:val="Normal"/>
    <w:uiPriority w:val="1"/>
    <w:qFormat/>
    <w:rsid w:val="00980493"/>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980493"/>
    <w:pPr>
      <w:keepNext/>
      <w:spacing w:after="40"/>
      <w:jc w:val="center"/>
    </w:pPr>
    <w:rPr>
      <w:sz w:val="20"/>
    </w:rPr>
  </w:style>
  <w:style w:type="paragraph" w:customStyle="1" w:styleId="HUCaption2Col">
    <w:name w:val="HU_Caption_2Col"/>
    <w:basedOn w:val="Caption"/>
    <w:next w:val="Normal"/>
    <w:uiPriority w:val="1"/>
    <w:qFormat/>
    <w:rsid w:val="00980493"/>
    <w:pPr>
      <w:keepNext/>
      <w:spacing w:after="40"/>
    </w:pPr>
    <w:rPr>
      <w:sz w:val="20"/>
    </w:rPr>
  </w:style>
  <w:style w:type="paragraph" w:customStyle="1" w:styleId="HUCaptionBox">
    <w:name w:val="HU_Caption_Box"/>
    <w:basedOn w:val="Caption"/>
    <w:next w:val="Normal"/>
    <w:uiPriority w:val="1"/>
    <w:qFormat/>
    <w:rsid w:val="00980493"/>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980493"/>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980493"/>
    <w:rPr>
      <w:rFonts w:eastAsiaTheme="majorEastAsia"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980493"/>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DefaultParagraphFont"/>
    <w:link w:val="HUChapterWithoutNumbering"/>
    <w:uiPriority w:val="1"/>
    <w:rsid w:val="00980493"/>
    <w:rPr>
      <w:caps/>
      <w:color w:val="0C2148" w:themeColor="text2"/>
    </w:rPr>
  </w:style>
  <w:style w:type="paragraph" w:customStyle="1" w:styleId="HUFootnote">
    <w:name w:val="HU_Footnote"/>
    <w:basedOn w:val="FootnoteText"/>
    <w:uiPriority w:val="1"/>
    <w:qFormat/>
    <w:rsid w:val="00980493"/>
    <w:rPr>
      <w:color w:val="808080"/>
      <w:sz w:val="18"/>
    </w:rPr>
  </w:style>
  <w:style w:type="paragraph" w:customStyle="1" w:styleId="HUNormalBox">
    <w:name w:val="HU_Normal_Box"/>
    <w:basedOn w:val="Normal"/>
    <w:uiPriority w:val="1"/>
    <w:qFormat/>
    <w:rsid w:val="00980493"/>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al"/>
    <w:next w:val="Normal"/>
    <w:uiPriority w:val="1"/>
    <w:qFormat/>
    <w:rsid w:val="00980493"/>
    <w:pPr>
      <w:keepLines/>
      <w:jc w:val="center"/>
    </w:pPr>
    <w:rPr>
      <w:color w:val="808080"/>
      <w:sz w:val="18"/>
    </w:rPr>
  </w:style>
  <w:style w:type="paragraph" w:customStyle="1" w:styleId="HUNote2Col">
    <w:name w:val="HU_Note_2Col"/>
    <w:basedOn w:val="Normal"/>
    <w:next w:val="Normal"/>
    <w:uiPriority w:val="1"/>
    <w:qFormat/>
    <w:rsid w:val="00980493"/>
    <w:pPr>
      <w:keepLines/>
    </w:pPr>
    <w:rPr>
      <w:color w:val="808080"/>
      <w:sz w:val="18"/>
    </w:rPr>
  </w:style>
  <w:style w:type="paragraph" w:customStyle="1" w:styleId="HUNoteBox">
    <w:name w:val="HU_Note_Box"/>
    <w:basedOn w:val="Normal"/>
    <w:next w:val="HUNormalBox"/>
    <w:link w:val="HUNoteBoxChar"/>
    <w:uiPriority w:val="1"/>
    <w:qFormat/>
    <w:rsid w:val="00980493"/>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980493"/>
    <w:rPr>
      <w:color w:val="808080"/>
      <w:sz w:val="18"/>
      <w:shd w:val="clear" w:color="auto" w:fill="C6EEFF"/>
    </w:rPr>
  </w:style>
  <w:style w:type="paragraph" w:customStyle="1" w:styleId="HUSectionTitle">
    <w:name w:val="HU_Section_Title"/>
    <w:basedOn w:val="Heading2"/>
    <w:next w:val="Normal"/>
    <w:link w:val="HUSectionTitleChar"/>
    <w:uiPriority w:val="1"/>
    <w:rsid w:val="00980493"/>
    <w:pPr>
      <w:keepNext/>
    </w:pPr>
  </w:style>
  <w:style w:type="character" w:customStyle="1" w:styleId="HUSectionTitleChar">
    <w:name w:val="HU_Section_Title Char"/>
    <w:basedOn w:val="Heading2Char"/>
    <w:link w:val="HUSectionTitle"/>
    <w:uiPriority w:val="1"/>
    <w:rsid w:val="00980493"/>
    <w:rPr>
      <w:b/>
      <w:color w:val="0C2148" w:themeColor="text2"/>
      <w:sz w:val="24"/>
      <w:szCs w:val="38"/>
    </w:rPr>
  </w:style>
  <w:style w:type="paragraph" w:customStyle="1" w:styleId="HUSubsectionTitle">
    <w:name w:val="HU_Subsection_Title"/>
    <w:basedOn w:val="Heading3"/>
    <w:next w:val="Normal"/>
    <w:link w:val="HUSubsectionTitleChar"/>
    <w:uiPriority w:val="1"/>
    <w:rsid w:val="00980493"/>
    <w:pPr>
      <w:keepNext/>
      <w:ind w:left="595" w:hanging="595"/>
    </w:pPr>
  </w:style>
  <w:style w:type="character" w:customStyle="1" w:styleId="HUSubsectionTitleChar">
    <w:name w:val="HU_Subsection_Title Char"/>
    <w:basedOn w:val="Heading3Char"/>
    <w:link w:val="HUSubsectionTitle"/>
    <w:uiPriority w:val="1"/>
    <w:rsid w:val="00980493"/>
    <w:rPr>
      <w:bCs/>
      <w:color w:val="0C2148" w:themeColor="text2"/>
      <w:szCs w:val="34"/>
    </w:rPr>
  </w:style>
  <w:style w:type="paragraph" w:customStyle="1" w:styleId="Heading1Kiadvny">
    <w:name w:val="Heading 1 Kiadvány"/>
    <w:basedOn w:val="Heading1"/>
    <w:qFormat/>
    <w:rsid w:val="00980493"/>
    <w:rPr>
      <w:b w:val="0"/>
      <w:caps w:val="0"/>
      <w:sz w:val="52"/>
    </w:rPr>
  </w:style>
  <w:style w:type="paragraph" w:customStyle="1" w:styleId="Erskiemels2">
    <w:name w:val="Erős kiemelés2"/>
    <w:basedOn w:val="Normal"/>
    <w:uiPriority w:val="5"/>
    <w:qFormat/>
    <w:rsid w:val="00733BD2"/>
    <w:rPr>
      <w:b/>
      <w:i/>
    </w:rPr>
  </w:style>
  <w:style w:type="character" w:styleId="FootnoteReference">
    <w:name w:val="footnote reference"/>
    <w:semiHidden/>
    <w:rsid w:val="00894896"/>
    <w:rPr>
      <w:vertAlign w:val="superscript"/>
    </w:rPr>
  </w:style>
  <w:style w:type="character" w:styleId="UnresolvedMention">
    <w:name w:val="Unresolved Mention"/>
    <w:basedOn w:val="DefaultParagraphFont"/>
    <w:uiPriority w:val="99"/>
    <w:semiHidden/>
    <w:unhideWhenUsed/>
    <w:rsid w:val="00894896"/>
    <w:rPr>
      <w:color w:val="605E5C"/>
      <w:shd w:val="clear" w:color="auto" w:fill="E1DFDD"/>
    </w:rPr>
  </w:style>
  <w:style w:type="character" w:styleId="CommentReference">
    <w:name w:val="annotation reference"/>
    <w:basedOn w:val="DefaultParagraphFont"/>
    <w:uiPriority w:val="99"/>
    <w:semiHidden/>
    <w:unhideWhenUsed/>
    <w:rsid w:val="00894896"/>
    <w:rPr>
      <w:sz w:val="16"/>
      <w:szCs w:val="16"/>
    </w:rPr>
  </w:style>
  <w:style w:type="paragraph" w:styleId="CommentText">
    <w:name w:val="annotation text"/>
    <w:basedOn w:val="Normal"/>
    <w:link w:val="CommentTextChar"/>
    <w:uiPriority w:val="99"/>
    <w:unhideWhenUsed/>
    <w:rsid w:val="00894896"/>
    <w:pPr>
      <w:spacing w:line="240" w:lineRule="auto"/>
    </w:pPr>
  </w:style>
  <w:style w:type="character" w:customStyle="1" w:styleId="CommentTextChar">
    <w:name w:val="Comment Text Char"/>
    <w:basedOn w:val="DefaultParagraphFont"/>
    <w:link w:val="CommentText"/>
    <w:uiPriority w:val="99"/>
    <w:rsid w:val="00894896"/>
  </w:style>
  <w:style w:type="paragraph" w:styleId="CommentSubject">
    <w:name w:val="annotation subject"/>
    <w:basedOn w:val="CommentText"/>
    <w:next w:val="CommentText"/>
    <w:link w:val="CommentSubjectChar"/>
    <w:uiPriority w:val="99"/>
    <w:semiHidden/>
    <w:unhideWhenUsed/>
    <w:rsid w:val="00894896"/>
    <w:rPr>
      <w:b/>
      <w:bCs/>
    </w:rPr>
  </w:style>
  <w:style w:type="character" w:customStyle="1" w:styleId="CommentSubjectChar">
    <w:name w:val="Comment Subject Char"/>
    <w:basedOn w:val="CommentTextChar"/>
    <w:link w:val="CommentSubject"/>
    <w:uiPriority w:val="99"/>
    <w:semiHidden/>
    <w:rsid w:val="00894896"/>
    <w:rPr>
      <w:b/>
      <w:bCs/>
    </w:rPr>
  </w:style>
  <w:style w:type="paragraph" w:customStyle="1" w:styleId="Erskiemels3">
    <w:name w:val="Erős kiemelés3"/>
    <w:basedOn w:val="Normal"/>
    <w:uiPriority w:val="5"/>
    <w:qFormat/>
    <w:rsid w:val="00821792"/>
    <w:rPr>
      <w:b/>
      <w:i/>
    </w:rPr>
  </w:style>
  <w:style w:type="paragraph" w:customStyle="1" w:styleId="Erskiemels4">
    <w:name w:val="Erős kiemelés4"/>
    <w:basedOn w:val="Normal"/>
    <w:uiPriority w:val="5"/>
    <w:qFormat/>
    <w:rsid w:val="00776843"/>
    <w:rPr>
      <w:b/>
      <w:i/>
    </w:rPr>
  </w:style>
  <w:style w:type="paragraph" w:styleId="Revision">
    <w:name w:val="Revision"/>
    <w:hidden/>
    <w:uiPriority w:val="99"/>
    <w:semiHidden/>
    <w:rsid w:val="00427BF9"/>
  </w:style>
  <w:style w:type="paragraph" w:customStyle="1" w:styleId="Erskiemels">
    <w:name w:val="Erős kiemelés"/>
    <w:basedOn w:val="Normal"/>
    <w:link w:val="ErskiemelsChar"/>
    <w:uiPriority w:val="5"/>
    <w:qFormat/>
    <w:rsid w:val="00980493"/>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mnb.hu/ERA.WEB/" TargetMode="External"/><Relationship Id="rId13" Type="http://schemas.openxmlformats.org/officeDocument/2006/relationships/hyperlink" Target="https://www.mnb.hu/letoltes/jelentes-bekuldese-excel-fajlbol.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nb.hu/statisztika/informaciok-adatszolgaltatoknak/stefi/kezikonyv" TargetMode="External"/><Relationship Id="rId17" Type="http://schemas.openxmlformats.org/officeDocument/2006/relationships/hyperlink" Target="mailto:statadatszolg@mnb.hu" TargetMode="External"/><Relationship Id="rId2" Type="http://schemas.openxmlformats.org/officeDocument/2006/relationships/numbering" Target="numbering.xml"/><Relationship Id="rId16" Type="http://schemas.openxmlformats.org/officeDocument/2006/relationships/hyperlink" Target="https://fma.mnb.hu/letoltes/r29-tabla-labjegyzetes-2021.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nb.hu/statisztika/informaciok-adatszolgaltatoknak/stefi/e-learning-oktatoanyagok-mp4" TargetMode="External"/><Relationship Id="rId5" Type="http://schemas.openxmlformats.org/officeDocument/2006/relationships/webSettings" Target="webSettings.xml"/><Relationship Id="rId15" Type="http://schemas.openxmlformats.org/officeDocument/2006/relationships/hyperlink" Target="https://fma.mnb.hu/letoltes/r29-modszertani-segedlet-2021-1.docx" TargetMode="External"/><Relationship Id="rId10" Type="http://schemas.openxmlformats.org/officeDocument/2006/relationships/hyperlink" Target="https://www.mnb.hu/letoltes/stefi-regisztracios-informaciok.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ra.mnb.hu/ERA.WEB/contents/tajekoztatas_20171229" TargetMode="External"/><Relationship Id="rId14" Type="http://schemas.openxmlformats.org/officeDocument/2006/relationships/hyperlink" Target="https://fma.mnb.hu/letoltes/r29-kitoltesi-2021.doc" TargetMode="Externa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1819C732-A085-4A54-BF89-562FD6D5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1411</Words>
  <Characters>10667</Characters>
  <Application>Microsoft Office Word</Application>
  <DocSecurity>0</DocSecurity>
  <Lines>88</Lines>
  <Paragraphs>24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Adorján Andrea</dc:creator>
  <cp:keywords/>
  <dc:description/>
  <cp:lastModifiedBy>Czinege-Gyalog Éva</cp:lastModifiedBy>
  <cp:revision>2</cp:revision>
  <cp:lastPrinted>2020-05-18T07:01:00Z</cp:lastPrinted>
  <dcterms:created xsi:type="dcterms:W3CDTF">2022-05-06T13:55:00Z</dcterms:created>
  <dcterms:modified xsi:type="dcterms:W3CDTF">2022-05-06T13:55:00Z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adorjana@mnb.hu</vt:lpwstr>
  </property>
  <property fmtid="{D5CDD505-2E9C-101B-9397-08002B2CF9AE}" pid="6" name="MSIP_Label_b0d11092-50c9-4e74-84b5-b1af078dc3d0_SetDate">
    <vt:lpwstr>2020-05-15T13:36:02.9957230+02:00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2026-05-03T08:03:51Z</vt:filetime>
  </property>
  <property fmtid="{D5CDD505-2E9C-101B-9397-08002B2CF9AE}" pid="12" name="Érvényességet beállító">
    <vt:lpwstr>gyaloge</vt:lpwstr>
  </property>
  <property fmtid="{D5CDD505-2E9C-101B-9397-08002B2CF9AE}" pid="13" name="Érvényességi idő első beállítása">
    <vt:filetime>2021-05-03T08:03:51Z</vt:filetime>
  </property>
</Properties>
</file>